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4786" w14:textId="77777777" w:rsidR="00072211" w:rsidRDefault="00072211" w:rsidP="00A4109A">
      <w:pPr>
        <w:jc w:val="center"/>
        <w:rPr>
          <w:b/>
          <w:sz w:val="36"/>
          <w:szCs w:val="36"/>
        </w:rPr>
      </w:pPr>
      <w:r w:rsidRPr="00185E51">
        <w:rPr>
          <w:b/>
          <w:sz w:val="36"/>
          <w:szCs w:val="36"/>
        </w:rPr>
        <w:t>Bourne Housing Partnership</w:t>
      </w:r>
    </w:p>
    <w:p w14:paraId="6C94C79A" w14:textId="77777777" w:rsidR="00072211" w:rsidRPr="003F59B7" w:rsidRDefault="00072211" w:rsidP="00A4109A">
      <w:pPr>
        <w:jc w:val="center"/>
        <w:rPr>
          <w:b/>
          <w:sz w:val="22"/>
          <w:szCs w:val="22"/>
        </w:rPr>
      </w:pPr>
    </w:p>
    <w:p w14:paraId="22BA5CAD" w14:textId="77777777" w:rsidR="00072211" w:rsidRPr="00B43366" w:rsidRDefault="00072211" w:rsidP="00A4109A">
      <w:pPr>
        <w:jc w:val="center"/>
        <w:rPr>
          <w:b/>
        </w:rPr>
      </w:pPr>
    </w:p>
    <w:p w14:paraId="62822AE4" w14:textId="77777777" w:rsidR="00072211" w:rsidRPr="00B43366" w:rsidRDefault="00072211" w:rsidP="00A4109A">
      <w:pPr>
        <w:jc w:val="center"/>
        <w:rPr>
          <w:b/>
        </w:rPr>
      </w:pPr>
      <w:r w:rsidRPr="00B43366">
        <w:rPr>
          <w:b/>
        </w:rPr>
        <w:t>GUIDE TO HOUSING PROGRAMS</w:t>
      </w:r>
    </w:p>
    <w:p w14:paraId="36B4690F" w14:textId="77777777" w:rsidR="00072211" w:rsidRPr="00B43366" w:rsidRDefault="00072211" w:rsidP="00A4109A">
      <w:pPr>
        <w:jc w:val="center"/>
        <w:rPr>
          <w:b/>
        </w:rPr>
      </w:pPr>
    </w:p>
    <w:p w14:paraId="422F446F" w14:textId="52C246AD" w:rsidR="00072211" w:rsidRPr="00B43366" w:rsidRDefault="00072211" w:rsidP="00F25B5C">
      <w:pPr>
        <w:jc w:val="center"/>
        <w:rPr>
          <w:b/>
        </w:rPr>
      </w:pPr>
      <w:r>
        <w:rPr>
          <w:b/>
        </w:rPr>
        <w:t>202</w:t>
      </w:r>
      <w:r w:rsidR="00D30473">
        <w:rPr>
          <w:b/>
        </w:rPr>
        <w:t>4</w:t>
      </w:r>
    </w:p>
    <w:p w14:paraId="2A6123F4" w14:textId="724AE240" w:rsidR="00072211" w:rsidRPr="00C4038F" w:rsidRDefault="00072211" w:rsidP="003133B0">
      <w:pPr>
        <w:jc w:val="both"/>
      </w:pPr>
      <w:r w:rsidRPr="0063644E">
        <w:t xml:space="preserve">The Bourne Housing Partnership has prepared this guide to help those seeking assistance in purchasing a home or condominium, repairing their home, seeking rental housing, or needing help with other housing issues.  It is very likely that </w:t>
      </w:r>
      <w:proofErr w:type="gramStart"/>
      <w:r w:rsidRPr="0063644E">
        <w:t>a number of</w:t>
      </w:r>
      <w:proofErr w:type="gramEnd"/>
      <w:r w:rsidRPr="0063644E">
        <w:t xml:space="preserve"> programs are available that are not included in this guide.  The fact that we have not included a program is in no way meant to reflect criticism of the program, it is simply evidence that we are not yet knowledgeable of its existence or have missed it by accident. Information about additional programs would be greatly appreciated.  </w:t>
      </w:r>
      <w:r w:rsidRPr="0063644E">
        <w:rPr>
          <w:b/>
        </w:rPr>
        <w:t>To reach the Bourne Housing Partnership contact:</w:t>
      </w:r>
      <w:r w:rsidR="00FD55F5">
        <w:t xml:space="preserve"> Affordable Housing</w:t>
      </w:r>
      <w:r>
        <w:t xml:space="preserve"> at (508) </w:t>
      </w:r>
      <w:r w:rsidR="00FD55F5">
        <w:t>759-0600 x1348</w:t>
      </w:r>
      <w:r w:rsidRPr="0063644E">
        <w:t xml:space="preserve"> or by e-mail at </w:t>
      </w:r>
      <w:hyperlink r:id="rId7" w:history="1">
        <w:r w:rsidRPr="00C4038F">
          <w:rPr>
            <w:rStyle w:val="Hyperlink"/>
            <w:color w:val="auto"/>
            <w:u w:val="none"/>
          </w:rPr>
          <w:t>affordablehomes@townofbourne.com</w:t>
        </w:r>
      </w:hyperlink>
      <w:r>
        <w:t xml:space="preserve">. </w:t>
      </w:r>
      <w:r w:rsidRPr="006E6560">
        <w:t>Additional affordable housing information can be found at www.townofbourne.com/housing.</w:t>
      </w:r>
    </w:p>
    <w:p w14:paraId="6BAD0202" w14:textId="77777777" w:rsidR="00072211" w:rsidRPr="0063644E" w:rsidRDefault="00072211" w:rsidP="0063644E">
      <w:pPr>
        <w:jc w:val="both"/>
      </w:pPr>
    </w:p>
    <w:p w14:paraId="6732F3AC" w14:textId="77777777" w:rsidR="00072211" w:rsidRPr="0063644E" w:rsidRDefault="00072211" w:rsidP="0063644E">
      <w:pPr>
        <w:jc w:val="both"/>
      </w:pPr>
      <w:r w:rsidRPr="0063644E">
        <w:t>This Guide is divided in six</w:t>
      </w:r>
      <w:r>
        <w:t xml:space="preserve"> parts: First, Home Purchase Programs and Lotteries; Second, Mortgage and D</w:t>
      </w:r>
      <w:r w:rsidRPr="0063644E">
        <w:t xml:space="preserve">own </w:t>
      </w:r>
      <w:r>
        <w:t>Payment and Closing Cost assistance; Third, Home R</w:t>
      </w:r>
      <w:r w:rsidRPr="0063644E">
        <w:t>epa</w:t>
      </w:r>
      <w:r>
        <w:t xml:space="preserve">irs, accessibility, </w:t>
      </w:r>
      <w:r w:rsidRPr="0063644E">
        <w:t>and septic system r</w:t>
      </w:r>
      <w:r>
        <w:t>epairs; Fourth, Rental Housing C</w:t>
      </w:r>
      <w:r w:rsidRPr="0063644E">
        <w:t xml:space="preserve">ontacts; Fifth, Other Housing </w:t>
      </w:r>
      <w:r>
        <w:t>I</w:t>
      </w:r>
      <w:r w:rsidRPr="0063644E">
        <w:t>ssues</w:t>
      </w:r>
      <w:r>
        <w:t>; and Sixth, Income Table by Family S</w:t>
      </w:r>
      <w:r w:rsidRPr="0063644E">
        <w:t xml:space="preserve">ize  </w:t>
      </w:r>
    </w:p>
    <w:p w14:paraId="28BAEB85" w14:textId="77777777" w:rsidR="00072211" w:rsidRPr="0063644E" w:rsidRDefault="00072211" w:rsidP="0063644E">
      <w:pPr>
        <w:jc w:val="both"/>
      </w:pPr>
    </w:p>
    <w:p w14:paraId="25EA2595" w14:textId="77777777" w:rsidR="00072211" w:rsidRPr="006E6560" w:rsidRDefault="00072211" w:rsidP="0063644E">
      <w:pPr>
        <w:jc w:val="center"/>
        <w:rPr>
          <w:b/>
        </w:rPr>
      </w:pPr>
      <w:r w:rsidRPr="006E6560">
        <w:rPr>
          <w:b/>
        </w:rPr>
        <w:t>PART 1</w:t>
      </w:r>
    </w:p>
    <w:p w14:paraId="22B09DEC" w14:textId="77777777" w:rsidR="00072211" w:rsidRPr="006E6560" w:rsidRDefault="00072211" w:rsidP="00841EC0">
      <w:pPr>
        <w:jc w:val="center"/>
        <w:rPr>
          <w:b/>
        </w:rPr>
      </w:pPr>
    </w:p>
    <w:p w14:paraId="6CA72393" w14:textId="77777777" w:rsidR="00072211" w:rsidRPr="0063644E" w:rsidRDefault="00072211" w:rsidP="00841EC0">
      <w:pPr>
        <w:jc w:val="center"/>
        <w:rPr>
          <w:u w:val="single"/>
        </w:rPr>
      </w:pPr>
      <w:r w:rsidRPr="006E6560">
        <w:rPr>
          <w:b/>
          <w:u w:val="single"/>
        </w:rPr>
        <w:t>HOME PURCHASE OPPURTUNITIES AND LOTTERIES</w:t>
      </w:r>
    </w:p>
    <w:p w14:paraId="630CAB1F" w14:textId="77777777" w:rsidR="00072211" w:rsidRPr="0063644E" w:rsidRDefault="00072211" w:rsidP="0063644E">
      <w:pPr>
        <w:jc w:val="both"/>
      </w:pPr>
      <w:r w:rsidRPr="0063644E">
        <w:t xml:space="preserve">      </w:t>
      </w:r>
    </w:p>
    <w:p w14:paraId="780DB3AD" w14:textId="77777777" w:rsidR="00072211" w:rsidRPr="0063644E" w:rsidRDefault="00072211" w:rsidP="0063644E">
      <w:pPr>
        <w:jc w:val="both"/>
      </w:pPr>
      <w:r w:rsidRPr="0063644E">
        <w:t xml:space="preserve">There are </w:t>
      </w:r>
      <w:proofErr w:type="gramStart"/>
      <w:r w:rsidRPr="0063644E">
        <w:t>a number of</w:t>
      </w:r>
      <w:proofErr w:type="gramEnd"/>
      <w:r w:rsidRPr="0063644E">
        <w:t xml:space="preserve"> housing purchase opportunities typically being offered in the Town of </w:t>
      </w:r>
      <w:smartTag w:uri="urn:schemas-microsoft-com:office:smarttags" w:element="place">
        <w:smartTag w:uri="urn:schemas-microsoft-com:office:smarttags" w:element="City">
          <w:r w:rsidRPr="0063644E">
            <w:t>Bourne</w:t>
          </w:r>
        </w:smartTag>
      </w:smartTag>
      <w:r w:rsidRPr="0063644E">
        <w:t>. Certain income and other eligibility requirements usually need to be met.</w:t>
      </w:r>
    </w:p>
    <w:p w14:paraId="40B2F7DF" w14:textId="77777777" w:rsidR="00072211" w:rsidRPr="0063644E" w:rsidRDefault="00072211" w:rsidP="0063644E">
      <w:pPr>
        <w:jc w:val="both"/>
      </w:pPr>
    </w:p>
    <w:p w14:paraId="2CDC01F3" w14:textId="77777777" w:rsidR="00072211" w:rsidRPr="0063644E" w:rsidRDefault="00072211" w:rsidP="0063644E">
      <w:pPr>
        <w:jc w:val="both"/>
      </w:pPr>
      <w:r w:rsidRPr="0063644E">
        <w:t>Eligible applicants looking to purchase a home should research all of the following programs:</w:t>
      </w:r>
    </w:p>
    <w:p w14:paraId="0F439C40" w14:textId="77777777" w:rsidR="00072211" w:rsidRPr="0063644E" w:rsidRDefault="00072211" w:rsidP="0063644E">
      <w:pPr>
        <w:jc w:val="both"/>
      </w:pPr>
      <w:r w:rsidRPr="0063644E">
        <w:t xml:space="preserve">       </w:t>
      </w:r>
    </w:p>
    <w:p w14:paraId="2FCDF5FA" w14:textId="77777777" w:rsidR="00072211" w:rsidRPr="0063644E" w:rsidRDefault="00072211" w:rsidP="003648DE">
      <w:pPr>
        <w:numPr>
          <w:ilvl w:val="0"/>
          <w:numId w:val="3"/>
        </w:numPr>
        <w:tabs>
          <w:tab w:val="left" w:pos="360"/>
        </w:tabs>
        <w:jc w:val="both"/>
      </w:pPr>
      <w:r w:rsidRPr="006E6560">
        <w:rPr>
          <w:b/>
          <w:bCs/>
        </w:rPr>
        <w:t>New or substantial</w:t>
      </w:r>
      <w:r w:rsidRPr="006E6560">
        <w:t xml:space="preserve"> </w:t>
      </w:r>
      <w:r w:rsidRPr="006E6560">
        <w:rPr>
          <w:b/>
          <w:bCs/>
        </w:rPr>
        <w:t>repaired homes are periodically offered</w:t>
      </w:r>
      <w:r w:rsidRPr="006E6560">
        <w:t xml:space="preserve"> </w:t>
      </w:r>
      <w:r w:rsidRPr="006E6560">
        <w:rPr>
          <w:b/>
          <w:bCs/>
        </w:rPr>
        <w:t>for sale</w:t>
      </w:r>
      <w:r>
        <w:t xml:space="preserve"> </w:t>
      </w:r>
      <w:r w:rsidRPr="0063644E">
        <w:t>through the Bourne Affordable Housing Trust at very affordable prices.</w:t>
      </w:r>
    </w:p>
    <w:p w14:paraId="0B62508A" w14:textId="77777777" w:rsidR="00072211" w:rsidRPr="0063644E" w:rsidRDefault="00072211" w:rsidP="003648DE">
      <w:pPr>
        <w:tabs>
          <w:tab w:val="left" w:pos="360"/>
        </w:tabs>
        <w:ind w:left="360"/>
        <w:jc w:val="both"/>
      </w:pPr>
    </w:p>
    <w:p w14:paraId="55B87401" w14:textId="77777777" w:rsidR="00072211" w:rsidRPr="0063644E" w:rsidRDefault="00072211" w:rsidP="003648DE">
      <w:pPr>
        <w:numPr>
          <w:ilvl w:val="0"/>
          <w:numId w:val="3"/>
        </w:numPr>
        <w:tabs>
          <w:tab w:val="left" w:pos="360"/>
        </w:tabs>
        <w:jc w:val="both"/>
      </w:pPr>
      <w:r w:rsidRPr="006E6560">
        <w:rPr>
          <w:b/>
          <w:bCs/>
        </w:rPr>
        <w:t>Joining the Bourne “ready buyer list” to buy affordable homes</w:t>
      </w:r>
      <w:r w:rsidRPr="0063644E">
        <w:t xml:space="preserve"> as they become available from the resale of homes from the group of existing deed restricted affordable homes. Typically, there are a few such opportunities each year.</w:t>
      </w:r>
    </w:p>
    <w:p w14:paraId="20473B35" w14:textId="77777777" w:rsidR="00072211" w:rsidRPr="0063644E" w:rsidRDefault="00072211" w:rsidP="003648DE">
      <w:pPr>
        <w:tabs>
          <w:tab w:val="left" w:pos="360"/>
        </w:tabs>
        <w:ind w:left="360"/>
        <w:jc w:val="both"/>
      </w:pPr>
    </w:p>
    <w:p w14:paraId="67B728DB" w14:textId="77777777" w:rsidR="00072211" w:rsidRPr="0063644E" w:rsidRDefault="00072211" w:rsidP="003648DE">
      <w:pPr>
        <w:numPr>
          <w:ilvl w:val="0"/>
          <w:numId w:val="3"/>
        </w:numPr>
        <w:tabs>
          <w:tab w:val="left" w:pos="360"/>
        </w:tabs>
        <w:jc w:val="both"/>
      </w:pPr>
      <w:r w:rsidRPr="006E6560">
        <w:rPr>
          <w:b/>
          <w:bCs/>
        </w:rPr>
        <w:t>Private developers working under MGL 40B</w:t>
      </w:r>
      <w:r w:rsidRPr="0063644E">
        <w:t xml:space="preserve"> at times have houses for sale </w:t>
      </w:r>
    </w:p>
    <w:p w14:paraId="78A75A22" w14:textId="77777777" w:rsidR="00072211" w:rsidRPr="0063644E" w:rsidRDefault="00072211" w:rsidP="003648DE">
      <w:pPr>
        <w:tabs>
          <w:tab w:val="left" w:pos="360"/>
        </w:tabs>
        <w:ind w:left="360"/>
        <w:jc w:val="both"/>
      </w:pPr>
    </w:p>
    <w:p w14:paraId="4739BEDD" w14:textId="77777777" w:rsidR="00072211" w:rsidRDefault="00072211" w:rsidP="00241608">
      <w:pPr>
        <w:numPr>
          <w:ilvl w:val="0"/>
          <w:numId w:val="3"/>
        </w:numPr>
        <w:jc w:val="both"/>
      </w:pPr>
      <w:r w:rsidRPr="006E6560">
        <w:rPr>
          <w:b/>
          <w:bCs/>
        </w:rPr>
        <w:t>Programs offering assistance with down payment, closing costs, “pre-</w:t>
      </w:r>
      <w:proofErr w:type="spellStart"/>
      <w:r w:rsidRPr="006E6560">
        <w:rPr>
          <w:b/>
          <w:bCs/>
        </w:rPr>
        <w:t>paids</w:t>
      </w:r>
      <w:proofErr w:type="spellEnd"/>
      <w:r w:rsidRPr="006E6560">
        <w:rPr>
          <w:b/>
          <w:bCs/>
        </w:rPr>
        <w:t>”</w:t>
      </w:r>
      <w:r w:rsidRPr="000423F7">
        <w:t>,</w:t>
      </w:r>
      <w:r w:rsidRPr="003648DE">
        <w:t xml:space="preserve"> and repairs in some cases, are offered by the Bourne Affordable Housing Trust for the purchase of  deed restricted homes in Bourne (see the Town of Bourne website) and by </w:t>
      </w:r>
      <w:r w:rsidRPr="0063644E">
        <w:t>Housing Assistance Corp.</w:t>
      </w:r>
      <w:r>
        <w:t xml:space="preserve"> for non-</w:t>
      </w:r>
      <w:r w:rsidRPr="0063644E">
        <w:t>deed restricted homes in Barnstable County (see below).</w:t>
      </w:r>
    </w:p>
    <w:p w14:paraId="0D5C0F83" w14:textId="77777777" w:rsidR="00072211" w:rsidRDefault="00072211" w:rsidP="003648DE">
      <w:pPr>
        <w:pStyle w:val="ListParagraph"/>
      </w:pPr>
    </w:p>
    <w:p w14:paraId="1FCBC54C" w14:textId="77777777" w:rsidR="00072211" w:rsidRPr="006E6560" w:rsidRDefault="00072211" w:rsidP="00241608">
      <w:pPr>
        <w:numPr>
          <w:ilvl w:val="0"/>
          <w:numId w:val="3"/>
        </w:numPr>
        <w:jc w:val="both"/>
        <w:rPr>
          <w:b/>
          <w:bCs/>
        </w:rPr>
      </w:pPr>
      <w:r w:rsidRPr="006E6560">
        <w:rPr>
          <w:b/>
          <w:bCs/>
        </w:rPr>
        <w:t>Other purchase opportunities may be found by checking with the following agencies or their websites.</w:t>
      </w:r>
    </w:p>
    <w:p w14:paraId="675CAAA1" w14:textId="77777777" w:rsidR="00072211" w:rsidRPr="00841EC0" w:rsidRDefault="00072211" w:rsidP="0063644E">
      <w:pPr>
        <w:tabs>
          <w:tab w:val="left" w:pos="270"/>
        </w:tabs>
        <w:jc w:val="both"/>
      </w:pPr>
    </w:p>
    <w:p w14:paraId="690AE144" w14:textId="77777777" w:rsidR="00072211" w:rsidRDefault="00072211" w:rsidP="0063644E">
      <w:pPr>
        <w:ind w:firstLine="360"/>
        <w:jc w:val="both"/>
      </w:pPr>
      <w:r w:rsidRPr="00841EC0">
        <w:t xml:space="preserve">Housing Assistance Corp. in </w:t>
      </w:r>
      <w:smartTag w:uri="urn:schemas-microsoft-com:office:smarttags" w:element="place">
        <w:smartTag w:uri="urn:schemas-microsoft-com:office:smarttags" w:element="City">
          <w:r w:rsidRPr="00841EC0">
            <w:t>Hyannis</w:t>
          </w:r>
        </w:smartTag>
      </w:smartTag>
      <w:r w:rsidRPr="00841EC0">
        <w:t xml:space="preserve"> at 508-771-5400 </w:t>
      </w:r>
      <w:hyperlink r:id="rId8" w:history="1">
        <w:r w:rsidRPr="005F13A0">
          <w:rPr>
            <w:rStyle w:val="Hyperlink"/>
          </w:rPr>
          <w:t>www.haconcapecod.org</w:t>
        </w:r>
      </w:hyperlink>
    </w:p>
    <w:p w14:paraId="6170D46E" w14:textId="77777777" w:rsidR="00072211" w:rsidRPr="0063644E" w:rsidRDefault="00072211" w:rsidP="0063644E">
      <w:pPr>
        <w:ind w:firstLine="360"/>
        <w:jc w:val="both"/>
      </w:pPr>
      <w:r>
        <w:t>For currently available sales and re-sales from HAC see website: www.capecommunityrealestate.com</w:t>
      </w:r>
    </w:p>
    <w:p w14:paraId="40925AED" w14:textId="77777777" w:rsidR="00072211" w:rsidRDefault="00072211" w:rsidP="0063644E">
      <w:pPr>
        <w:jc w:val="both"/>
      </w:pPr>
      <w:r w:rsidRPr="0063644E">
        <w:t xml:space="preserve">      Citizens’ Housing and Planning Association (CHAPA) </w:t>
      </w:r>
      <w:r>
        <w:t xml:space="preserve">(617) </w:t>
      </w:r>
      <w:r w:rsidRPr="0063644E">
        <w:t>742-0820</w:t>
      </w:r>
    </w:p>
    <w:p w14:paraId="49B6FD34" w14:textId="77777777" w:rsidR="00072211" w:rsidRPr="003B0253" w:rsidRDefault="00072211" w:rsidP="003B0253">
      <w:pPr>
        <w:ind w:firstLine="720"/>
        <w:jc w:val="both"/>
        <w:rPr>
          <w:u w:val="single"/>
        </w:rPr>
      </w:pPr>
      <w:r w:rsidRPr="003B0253">
        <w:rPr>
          <w:u w:val="single"/>
        </w:rPr>
        <w:t>www.Chapa.org</w:t>
      </w:r>
    </w:p>
    <w:p w14:paraId="0C1C9C32" w14:textId="77777777" w:rsidR="00072211" w:rsidRDefault="00072211" w:rsidP="0063644E">
      <w:pPr>
        <w:jc w:val="both"/>
      </w:pPr>
      <w:r w:rsidRPr="0063644E">
        <w:t xml:space="preserve">      </w:t>
      </w:r>
      <w:smartTag w:uri="urn:schemas-microsoft-com:office:smarttags" w:element="State">
        <w:r w:rsidRPr="0063644E">
          <w:t>Massachusetts</w:t>
        </w:r>
      </w:smartTag>
      <w:r w:rsidRPr="0063644E">
        <w:t xml:space="preserve"> Affordable Housing </w:t>
      </w:r>
      <w:smartTag w:uri="urn:schemas-microsoft-com:office:smarttags" w:element="place">
        <w:smartTag w:uri="urn:schemas-microsoft-com:office:smarttags" w:element="City">
          <w:r w:rsidRPr="0063644E">
            <w:t>Alliance</w:t>
          </w:r>
        </w:smartTag>
      </w:smartTag>
      <w:r w:rsidRPr="0063644E">
        <w:t xml:space="preserve"> </w:t>
      </w:r>
      <w:r>
        <w:t xml:space="preserve">(MAHA) (617) </w:t>
      </w:r>
      <w:r w:rsidRPr="0063644E">
        <w:t>822-9100</w:t>
      </w:r>
    </w:p>
    <w:p w14:paraId="40A0D7A5" w14:textId="77777777" w:rsidR="00072211" w:rsidRPr="0063644E" w:rsidRDefault="00072211" w:rsidP="0063644E">
      <w:pPr>
        <w:jc w:val="both"/>
      </w:pPr>
      <w:r>
        <w:tab/>
      </w:r>
      <w:hyperlink r:id="rId9" w:history="1">
        <w:r w:rsidRPr="0063644E">
          <w:rPr>
            <w:rStyle w:val="Hyperlink"/>
            <w:color w:val="auto"/>
          </w:rPr>
          <w:t>www.mahahome.org</w:t>
        </w:r>
      </w:hyperlink>
    </w:p>
    <w:p w14:paraId="757DB898" w14:textId="77777777" w:rsidR="00072211" w:rsidRPr="0063644E" w:rsidRDefault="00072211" w:rsidP="0063644E">
      <w:pPr>
        <w:jc w:val="both"/>
        <w:rPr>
          <w:b/>
        </w:rPr>
      </w:pPr>
      <w:r w:rsidRPr="0063644E">
        <w:t xml:space="preserve">      Habitat for Humanity </w:t>
      </w:r>
      <w:r>
        <w:t>(</w:t>
      </w:r>
      <w:r w:rsidRPr="0063644E">
        <w:t>508</w:t>
      </w:r>
      <w:r>
        <w:t>)</w:t>
      </w:r>
      <w:r w:rsidRPr="0063644E">
        <w:t xml:space="preserve"> 775 3559</w:t>
      </w:r>
      <w:r w:rsidRPr="0063644E">
        <w:rPr>
          <w:b/>
        </w:rPr>
        <w:t xml:space="preserve">  </w:t>
      </w:r>
    </w:p>
    <w:p w14:paraId="731F8F62" w14:textId="77777777" w:rsidR="00072211" w:rsidRPr="0063644E" w:rsidRDefault="00072211" w:rsidP="0063644E">
      <w:pPr>
        <w:jc w:val="both"/>
        <w:rPr>
          <w:b/>
        </w:rPr>
      </w:pPr>
    </w:p>
    <w:p w14:paraId="1CCC9FA9" w14:textId="77777777" w:rsidR="00072211" w:rsidRPr="0063644E" w:rsidRDefault="00072211" w:rsidP="0063644E">
      <w:pPr>
        <w:jc w:val="both"/>
      </w:pPr>
      <w:r w:rsidRPr="0063644E">
        <w:rPr>
          <w:b/>
        </w:rPr>
        <w:t>Housing Lotteries</w:t>
      </w:r>
    </w:p>
    <w:p w14:paraId="7115D003" w14:textId="77777777" w:rsidR="00072211" w:rsidRPr="0063644E" w:rsidRDefault="00072211" w:rsidP="0063644E">
      <w:pPr>
        <w:jc w:val="both"/>
      </w:pPr>
      <w:r w:rsidRPr="0063644E">
        <w:t>For Bourne only:</w:t>
      </w:r>
    </w:p>
    <w:p w14:paraId="6CD9F714" w14:textId="4FED8A47" w:rsidR="00072211" w:rsidRDefault="00072211" w:rsidP="003B0253">
      <w:pPr>
        <w:ind w:left="360"/>
        <w:jc w:val="both"/>
      </w:pPr>
      <w:r w:rsidRPr="0063644E">
        <w:t xml:space="preserve">Bourne Housing Partnership and Affordable Housing Trust at </w:t>
      </w:r>
      <w:r>
        <w:t xml:space="preserve">(508) </w:t>
      </w:r>
      <w:r w:rsidR="004267A9">
        <w:t>759-0600 x1348 or</w:t>
      </w:r>
    </w:p>
    <w:p w14:paraId="00E89B01" w14:textId="77777777" w:rsidR="00072211" w:rsidRPr="00C4038F" w:rsidRDefault="00000000" w:rsidP="003B0253">
      <w:pPr>
        <w:ind w:firstLine="720"/>
        <w:jc w:val="both"/>
      </w:pPr>
      <w:hyperlink r:id="rId10" w:history="1">
        <w:r w:rsidR="00072211" w:rsidRPr="00C4038F">
          <w:rPr>
            <w:rStyle w:val="Hyperlink"/>
            <w:color w:val="auto"/>
            <w:u w:val="none"/>
          </w:rPr>
          <w:t>affordablehomes@townofbourne.com</w:t>
        </w:r>
      </w:hyperlink>
    </w:p>
    <w:p w14:paraId="768F15A8" w14:textId="77777777" w:rsidR="00072211" w:rsidRDefault="00072211" w:rsidP="003B0253">
      <w:pPr>
        <w:ind w:firstLine="720"/>
        <w:jc w:val="both"/>
      </w:pPr>
    </w:p>
    <w:p w14:paraId="6A3EB2E2" w14:textId="77777777" w:rsidR="00072211" w:rsidRPr="0063644E" w:rsidRDefault="00072211" w:rsidP="003B0253">
      <w:pPr>
        <w:jc w:val="both"/>
      </w:pPr>
      <w:smartTag w:uri="urn:schemas-microsoft-com:office:smarttags" w:element="PlaceName">
        <w:smartTag w:uri="urn:schemas-microsoft-com:office:smarttags" w:element="place">
          <w:r w:rsidRPr="0063644E">
            <w:t>Barnstable</w:t>
          </w:r>
        </w:smartTag>
        <w:r w:rsidRPr="0063644E">
          <w:t xml:space="preserve"> </w:t>
        </w:r>
        <w:smartTag w:uri="urn:schemas-microsoft-com:office:smarttags" w:element="PlaceType">
          <w:r w:rsidRPr="0063644E">
            <w:t>County</w:t>
          </w:r>
        </w:smartTag>
      </w:smartTag>
      <w:r w:rsidRPr="0063644E">
        <w:t xml:space="preserve">: </w:t>
      </w:r>
    </w:p>
    <w:p w14:paraId="02618037" w14:textId="77777777" w:rsidR="00072211" w:rsidRPr="00C4038F" w:rsidRDefault="00072211" w:rsidP="003B0253">
      <w:pPr>
        <w:ind w:left="360"/>
        <w:jc w:val="both"/>
      </w:pPr>
      <w:r w:rsidRPr="0063644E">
        <w:t xml:space="preserve">Housing Assistance Corp. </w:t>
      </w:r>
      <w:r>
        <w:t>(</w:t>
      </w:r>
      <w:r w:rsidRPr="0063644E">
        <w:t>508</w:t>
      </w:r>
      <w:r>
        <w:t xml:space="preserve">) </w:t>
      </w:r>
      <w:r w:rsidRPr="0063644E">
        <w:t xml:space="preserve">771-5400 </w:t>
      </w:r>
      <w:hyperlink r:id="rId11" w:history="1">
        <w:r w:rsidRPr="00C4038F">
          <w:rPr>
            <w:rStyle w:val="Hyperlink"/>
            <w:color w:val="auto"/>
            <w:u w:val="none"/>
          </w:rPr>
          <w:t>www.haconcapecod.org</w:t>
        </w:r>
      </w:hyperlink>
    </w:p>
    <w:p w14:paraId="718077F9" w14:textId="77777777" w:rsidR="00072211" w:rsidRPr="0063644E" w:rsidRDefault="00072211" w:rsidP="0063644E">
      <w:pPr>
        <w:jc w:val="both"/>
      </w:pPr>
    </w:p>
    <w:p w14:paraId="68877BED" w14:textId="77777777" w:rsidR="00072211" w:rsidRPr="0063644E" w:rsidRDefault="00072211" w:rsidP="0063644E">
      <w:pPr>
        <w:jc w:val="both"/>
      </w:pPr>
      <w:r w:rsidRPr="0063644E">
        <w:t>Statewide:</w:t>
      </w:r>
    </w:p>
    <w:p w14:paraId="30AA163B" w14:textId="77777777" w:rsidR="00072211" w:rsidRDefault="00072211" w:rsidP="003B0253">
      <w:pPr>
        <w:ind w:left="360"/>
        <w:jc w:val="both"/>
      </w:pPr>
      <w:r w:rsidRPr="0063644E">
        <w:t>Citizens’ Housing and Pl</w:t>
      </w:r>
      <w:r>
        <w:t xml:space="preserve">anning Association (CHAPA) (617) </w:t>
      </w:r>
      <w:r w:rsidRPr="0063644E">
        <w:t>742-0820</w:t>
      </w:r>
    </w:p>
    <w:p w14:paraId="082394D4" w14:textId="77777777" w:rsidR="00072211" w:rsidRPr="0063644E" w:rsidRDefault="00072211" w:rsidP="003B0253">
      <w:pPr>
        <w:ind w:left="360" w:firstLine="360"/>
        <w:jc w:val="both"/>
      </w:pPr>
      <w:r w:rsidRPr="0063644E">
        <w:t>www.Chapa.org</w:t>
      </w:r>
    </w:p>
    <w:p w14:paraId="58112FC1" w14:textId="77777777" w:rsidR="00072211" w:rsidRDefault="00072211" w:rsidP="003B0253">
      <w:pPr>
        <w:ind w:left="360"/>
        <w:jc w:val="both"/>
      </w:pPr>
      <w:smartTag w:uri="urn:schemas-microsoft-com:office:smarttags" w:element="State">
        <w:r w:rsidRPr="0063644E">
          <w:t>Massachusetts</w:t>
        </w:r>
      </w:smartTag>
      <w:r w:rsidRPr="0063644E">
        <w:t xml:space="preserve"> Affordable Housing </w:t>
      </w:r>
      <w:smartTag w:uri="urn:schemas-microsoft-com:office:smarttags" w:element="place">
        <w:smartTag w:uri="urn:schemas-microsoft-com:office:smarttags" w:element="City">
          <w:r w:rsidRPr="0063644E">
            <w:t>Alliance</w:t>
          </w:r>
        </w:smartTag>
      </w:smartTag>
      <w:r w:rsidRPr="0063644E">
        <w:t xml:space="preserve"> </w:t>
      </w:r>
      <w:r>
        <w:t xml:space="preserve">(MAHA) (617) </w:t>
      </w:r>
      <w:r w:rsidRPr="0063644E">
        <w:t>822-9100</w:t>
      </w:r>
    </w:p>
    <w:p w14:paraId="18F29798" w14:textId="45896A80" w:rsidR="00072211" w:rsidRPr="0063644E" w:rsidRDefault="00072211" w:rsidP="004267A9">
      <w:pPr>
        <w:ind w:left="450" w:firstLine="360"/>
        <w:jc w:val="both"/>
      </w:pPr>
      <w:r w:rsidRPr="0063644E">
        <w:t>www.mahahome.org</w:t>
      </w:r>
    </w:p>
    <w:p w14:paraId="2DAE5ED6" w14:textId="77777777" w:rsidR="00072211" w:rsidRPr="0063644E" w:rsidRDefault="00072211" w:rsidP="0063644E">
      <w:pPr>
        <w:tabs>
          <w:tab w:val="left" w:pos="270"/>
        </w:tabs>
        <w:jc w:val="both"/>
      </w:pPr>
    </w:p>
    <w:p w14:paraId="15790F90" w14:textId="77777777" w:rsidR="00072211" w:rsidRPr="006E6560" w:rsidRDefault="00072211" w:rsidP="006E6560">
      <w:pPr>
        <w:tabs>
          <w:tab w:val="left" w:pos="270"/>
          <w:tab w:val="center" w:pos="4320"/>
          <w:tab w:val="left" w:pos="5175"/>
        </w:tabs>
        <w:rPr>
          <w:b/>
          <w:bCs/>
        </w:rPr>
      </w:pPr>
      <w:r w:rsidRPr="006E6560">
        <w:rPr>
          <w:b/>
          <w:bCs/>
        </w:rPr>
        <w:tab/>
      </w:r>
      <w:r w:rsidRPr="006E6560">
        <w:rPr>
          <w:b/>
          <w:bCs/>
        </w:rPr>
        <w:tab/>
        <w:t>PART 2</w:t>
      </w:r>
      <w:r w:rsidRPr="006E6560">
        <w:rPr>
          <w:b/>
          <w:bCs/>
        </w:rPr>
        <w:tab/>
      </w:r>
    </w:p>
    <w:p w14:paraId="6056B64A" w14:textId="77777777" w:rsidR="00072211" w:rsidRPr="006E6560" w:rsidRDefault="00072211" w:rsidP="0063644E">
      <w:pPr>
        <w:tabs>
          <w:tab w:val="left" w:pos="270"/>
        </w:tabs>
        <w:jc w:val="center"/>
        <w:rPr>
          <w:b/>
          <w:bCs/>
        </w:rPr>
      </w:pPr>
    </w:p>
    <w:p w14:paraId="799C30D0" w14:textId="77777777" w:rsidR="00072211" w:rsidRPr="0063644E" w:rsidRDefault="00072211" w:rsidP="0063644E">
      <w:pPr>
        <w:tabs>
          <w:tab w:val="left" w:pos="270"/>
        </w:tabs>
        <w:jc w:val="both"/>
        <w:rPr>
          <w:b/>
          <w:bCs/>
          <w:u w:val="single"/>
        </w:rPr>
      </w:pPr>
      <w:r w:rsidRPr="006E6560">
        <w:rPr>
          <w:b/>
          <w:bCs/>
          <w:u w:val="single"/>
        </w:rPr>
        <w:t>MORTGAGE AND DOWN PAYMENT AND CLOSING COST PROGRAMS</w:t>
      </w:r>
    </w:p>
    <w:p w14:paraId="78098608" w14:textId="77777777" w:rsidR="00072211" w:rsidRPr="0063644E" w:rsidRDefault="00072211" w:rsidP="0063644E">
      <w:pPr>
        <w:tabs>
          <w:tab w:val="left" w:pos="270"/>
        </w:tabs>
        <w:jc w:val="both"/>
        <w:rPr>
          <w:b/>
          <w:bCs/>
        </w:rPr>
      </w:pPr>
    </w:p>
    <w:p w14:paraId="2067E575" w14:textId="77777777" w:rsidR="00072211" w:rsidRPr="0063644E" w:rsidRDefault="00072211" w:rsidP="0063644E">
      <w:pPr>
        <w:tabs>
          <w:tab w:val="left" w:pos="270"/>
        </w:tabs>
        <w:jc w:val="both"/>
      </w:pPr>
      <w:r w:rsidRPr="0063644E">
        <w:t xml:space="preserve">The Partnership works closely with the US Department of Agriculture Rural Home Loan Program representatives to utilize USDA's outstanding mortgage programs. These programs offer for eligible buyers very low rates, longer than usual terms, and up to 100% financing (and may include closing costs in some cases). </w:t>
      </w:r>
    </w:p>
    <w:p w14:paraId="4CDA796B" w14:textId="77777777" w:rsidR="00072211" w:rsidRPr="0063644E" w:rsidRDefault="00072211" w:rsidP="0063644E">
      <w:pPr>
        <w:tabs>
          <w:tab w:val="left" w:pos="270"/>
        </w:tabs>
        <w:jc w:val="both"/>
      </w:pPr>
    </w:p>
    <w:p w14:paraId="7470D562" w14:textId="77777777" w:rsidR="00072211" w:rsidRPr="0063644E" w:rsidRDefault="00072211" w:rsidP="0063644E">
      <w:pPr>
        <w:tabs>
          <w:tab w:val="left" w:pos="270"/>
        </w:tabs>
        <w:jc w:val="both"/>
      </w:pPr>
      <w:r w:rsidRPr="0063644E">
        <w:t xml:space="preserve">The US Department of Agriculture, Rural Development Program can be reached by phone at 508-295-5151 extension 3. Their offices are located at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63644E">
                <w:t>15 Cranberry Hwy., West</w:t>
              </w:r>
            </w:smartTag>
          </w:smartTag>
          <w:r w:rsidRPr="0063644E">
            <w:t xml:space="preserve"> </w:t>
          </w:r>
          <w:smartTag w:uri="urn:schemas-microsoft-com:office:smarttags" w:element="City">
            <w:r w:rsidRPr="0063644E">
              <w:t>Wareham</w:t>
            </w:r>
          </w:smartTag>
          <w:r w:rsidRPr="0063644E">
            <w:t xml:space="preserve"> </w:t>
          </w:r>
          <w:smartTag w:uri="urn:schemas-microsoft-com:office:smarttags" w:element="State">
            <w:r w:rsidRPr="0063644E">
              <w:t>MA</w:t>
            </w:r>
          </w:smartTag>
        </w:smartTag>
      </w:smartTag>
      <w:r w:rsidRPr="0063644E">
        <w:t xml:space="preserve">. </w:t>
      </w:r>
    </w:p>
    <w:p w14:paraId="27B716CD" w14:textId="77777777" w:rsidR="00072211" w:rsidRPr="0063644E" w:rsidRDefault="00072211" w:rsidP="0063644E">
      <w:pPr>
        <w:tabs>
          <w:tab w:val="left" w:pos="270"/>
        </w:tabs>
        <w:jc w:val="both"/>
      </w:pPr>
      <w:r w:rsidRPr="0063644E">
        <w:t>02576.</w:t>
      </w:r>
    </w:p>
    <w:p w14:paraId="35F2763D" w14:textId="77777777" w:rsidR="00072211" w:rsidRPr="0063644E" w:rsidRDefault="00072211" w:rsidP="0063644E">
      <w:pPr>
        <w:tabs>
          <w:tab w:val="left" w:pos="270"/>
        </w:tabs>
        <w:jc w:val="both"/>
      </w:pPr>
    </w:p>
    <w:p w14:paraId="31AECBBE" w14:textId="77777777" w:rsidR="00072211" w:rsidRPr="0063644E" w:rsidRDefault="00072211" w:rsidP="0063644E">
      <w:pPr>
        <w:jc w:val="both"/>
        <w:rPr>
          <w:b/>
        </w:rPr>
      </w:pPr>
      <w:r w:rsidRPr="0063644E">
        <w:rPr>
          <w:b/>
        </w:rPr>
        <w:t xml:space="preserve">US Department of Agriculture, Rural Development Program.  </w:t>
      </w:r>
      <w:r w:rsidRPr="0063644E">
        <w:t xml:space="preserve">The US Department of Agriculture Rural Development offices are located at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63644E">
                <w:t>15 Cranberry Hwy, West</w:t>
              </w:r>
            </w:smartTag>
          </w:smartTag>
          <w:r w:rsidRPr="0063644E">
            <w:t xml:space="preserve"> </w:t>
          </w:r>
          <w:smartTag w:uri="urn:schemas-microsoft-com:office:smarttags" w:element="City">
            <w:r w:rsidRPr="0063644E">
              <w:t>Wareham</w:t>
            </w:r>
          </w:smartTag>
        </w:smartTag>
      </w:smartTag>
      <w:r w:rsidRPr="0063644E">
        <w:t xml:space="preserve">. </w:t>
      </w:r>
      <w:smartTag w:uri="urn:schemas-microsoft-com:office:smarttags" w:element="place">
        <w:smartTag w:uri="urn:schemas-microsoft-com:office:smarttags" w:element="State">
          <w:r w:rsidRPr="0063644E">
            <w:t>Massachusetts</w:t>
          </w:r>
        </w:smartTag>
      </w:smartTag>
      <w:r w:rsidRPr="0063644E">
        <w:t>. The Area Loan Specialists can be reached at 508-295-5151 extension 3.  It is highly recommended that potential borrowers contact USDA to be pre-qualified for loan programs</w:t>
      </w:r>
      <w:r w:rsidRPr="000101EB">
        <w:t>. The Bourne Housing Partnership and Bourne Affordable Housing Trust work closely with USDA.</w:t>
      </w:r>
      <w:r w:rsidRPr="0063644E">
        <w:rPr>
          <w:b/>
        </w:rPr>
        <w:t xml:space="preserve">  </w:t>
      </w:r>
    </w:p>
    <w:p w14:paraId="19CAF9BD" w14:textId="77777777" w:rsidR="00072211" w:rsidRPr="0063644E" w:rsidRDefault="00072211" w:rsidP="0063644E">
      <w:pPr>
        <w:jc w:val="both"/>
        <w:rPr>
          <w:b/>
        </w:rPr>
      </w:pPr>
    </w:p>
    <w:p w14:paraId="1ADB869A" w14:textId="77777777" w:rsidR="00072211" w:rsidRPr="000101EB" w:rsidRDefault="00072211" w:rsidP="0063644E">
      <w:pPr>
        <w:numPr>
          <w:ilvl w:val="0"/>
          <w:numId w:val="2"/>
        </w:numPr>
        <w:jc w:val="both"/>
      </w:pPr>
      <w:r w:rsidRPr="0063644E">
        <w:rPr>
          <w:b/>
        </w:rPr>
        <w:t xml:space="preserve">Direct Loan Program: </w:t>
      </w:r>
      <w:r w:rsidRPr="000101EB">
        <w:t xml:space="preserve">NOTE: THIS PROGRAM MAY BE VERY IMPORTANT FOR PEOPLE WITH INCOMES OF LESS THAN 80% OF THE MEDIAN INCOME FOR THE REGION. The direct loan program provides </w:t>
      </w:r>
      <w:r w:rsidRPr="000101EB">
        <w:lastRenderedPageBreak/>
        <w:t xml:space="preserve">financing for purchase of an existing home or construction of a new home for families below 80% of median income. Monthly payment amounts are adjusted based upon income and can be as low as what a mortgage at 1% for a term of up to 38 years would be. A detailed explanation of the program from a USDA representative should be requested since the monthly mortgage payment is subsidized by the USDA and may have payback  provisions at the time of sale or refinancing of the property  </w:t>
      </w:r>
    </w:p>
    <w:p w14:paraId="72C78B99" w14:textId="77777777" w:rsidR="00072211" w:rsidRPr="0063644E" w:rsidRDefault="00072211" w:rsidP="0063644E">
      <w:pPr>
        <w:numPr>
          <w:ilvl w:val="0"/>
          <w:numId w:val="2"/>
        </w:numPr>
        <w:jc w:val="both"/>
        <w:rPr>
          <w:b/>
        </w:rPr>
      </w:pPr>
      <w:r w:rsidRPr="0063644E">
        <w:rPr>
          <w:b/>
        </w:rPr>
        <w:t xml:space="preserve">Loan Guarantee Program: </w:t>
      </w:r>
      <w:r w:rsidRPr="0063644E">
        <w:t xml:space="preserve">this program is available to people of up to 115% of median income for purchase or construction; the guarantee is made to </w:t>
      </w:r>
      <w:proofErr w:type="spellStart"/>
      <w:r w:rsidRPr="0063644E">
        <w:t>a</w:t>
      </w:r>
      <w:proofErr w:type="spellEnd"/>
      <w:r w:rsidRPr="0063644E">
        <w:t xml:space="preserve"> approved lending institution who provides the direct loan to the borrow; the guarantee allows for up to 100% financing and may help a borrower obtain a loan that they would otherwise be unable to receive under standard lending criteria.</w:t>
      </w:r>
    </w:p>
    <w:p w14:paraId="6C435BA0" w14:textId="77777777" w:rsidR="00072211" w:rsidRPr="0063644E" w:rsidRDefault="00072211" w:rsidP="0063644E">
      <w:pPr>
        <w:jc w:val="both"/>
        <w:rPr>
          <w:b/>
        </w:rPr>
      </w:pPr>
    </w:p>
    <w:p w14:paraId="6F1EEA74" w14:textId="77777777" w:rsidR="00072211" w:rsidRPr="0063644E" w:rsidRDefault="00072211" w:rsidP="0063644E">
      <w:pPr>
        <w:jc w:val="both"/>
      </w:pPr>
      <w:smartTag w:uri="urn:schemas-microsoft-com:office:smarttags" w:element="place">
        <w:smartTag w:uri="urn:schemas-microsoft-com:office:smarttags" w:element="country-region">
          <w:r w:rsidRPr="0063644E">
            <w:rPr>
              <w:b/>
            </w:rPr>
            <w:t>United States</w:t>
          </w:r>
        </w:smartTag>
      </w:smartTag>
      <w:r w:rsidRPr="0063644E">
        <w:rPr>
          <w:b/>
        </w:rPr>
        <w:t xml:space="preserve"> Department of Veterans</w:t>
      </w:r>
      <w:r>
        <w:rPr>
          <w:b/>
        </w:rPr>
        <w:t xml:space="preserve"> Affairs</w:t>
      </w:r>
    </w:p>
    <w:p w14:paraId="1015628C" w14:textId="77777777" w:rsidR="00072211" w:rsidRPr="0063644E" w:rsidRDefault="00072211" w:rsidP="0063644E">
      <w:pPr>
        <w:jc w:val="both"/>
      </w:pPr>
    </w:p>
    <w:p w14:paraId="1F7258D2" w14:textId="77777777" w:rsidR="00072211" w:rsidRPr="0063644E" w:rsidRDefault="00072211" w:rsidP="00036415">
      <w:pPr>
        <w:jc w:val="both"/>
      </w:pPr>
      <w:r w:rsidRPr="006E6560">
        <w:rPr>
          <w:b/>
          <w:bCs/>
        </w:rPr>
        <w:t>VETERANS</w:t>
      </w:r>
      <w:r w:rsidRPr="0063644E">
        <w:rPr>
          <w:b/>
          <w:bCs/>
        </w:rPr>
        <w:t xml:space="preserve"> </w:t>
      </w:r>
      <w:r w:rsidRPr="0063644E">
        <w:t xml:space="preserve">should check with local lenders to determine whether they participate in the VA Home Loan program. The VA offers a number of different loan programs for purchase and refinance and for energy-efficiency improvements. The VA does not make direct loans but guarantees the loans.  Loans are offered through approved lenders, and typically, offer no down payment options and additional funds for closing costs and other related expenses.  The loans are assumable and there is some assistance if a borrower runs into financial difficulties. </w:t>
      </w:r>
    </w:p>
    <w:p w14:paraId="00C64077" w14:textId="77777777" w:rsidR="00072211" w:rsidRPr="0063644E" w:rsidRDefault="00072211" w:rsidP="000101EB"/>
    <w:p w14:paraId="50A3D658" w14:textId="77777777" w:rsidR="00072211" w:rsidRPr="00C4038F" w:rsidRDefault="00072211" w:rsidP="000101EB">
      <w:pPr>
        <w:jc w:val="both"/>
      </w:pPr>
      <w:r w:rsidRPr="0063644E">
        <w:t xml:space="preserve">Veterans will need to be found eligible after filling out Form 261880. Lenders should be able to assist with this or veterans can contact the VA Loan Eligibility Center in Winston/Salem, NC at 1-888 244-6711. Also, veterans might want to check the following website: </w:t>
      </w:r>
      <w:hyperlink r:id="rId12" w:history="1">
        <w:r w:rsidRPr="00C4038F">
          <w:rPr>
            <w:rStyle w:val="Hyperlink"/>
            <w:color w:val="auto"/>
            <w:u w:val="none"/>
          </w:rPr>
          <w:t>www.benefits.va.gov/homeloans</w:t>
        </w:r>
      </w:hyperlink>
      <w:r w:rsidRPr="00C4038F">
        <w:t>.</w:t>
      </w:r>
    </w:p>
    <w:p w14:paraId="3862C1E4" w14:textId="77777777" w:rsidR="00072211" w:rsidRPr="00C4038F" w:rsidRDefault="00072211" w:rsidP="000101EB">
      <w:pPr>
        <w:jc w:val="both"/>
      </w:pPr>
    </w:p>
    <w:p w14:paraId="3FB5178D" w14:textId="77777777" w:rsidR="00072211" w:rsidRDefault="00072211" w:rsidP="000101EB">
      <w:pPr>
        <w:jc w:val="both"/>
      </w:pPr>
      <w:proofErr w:type="spellStart"/>
      <w:r w:rsidRPr="000101EB">
        <w:rPr>
          <w:b/>
        </w:rPr>
        <w:t>MassHousing</w:t>
      </w:r>
      <w:proofErr w:type="spellEnd"/>
      <w:r w:rsidRPr="000101EB">
        <w:rPr>
          <w:b/>
        </w:rPr>
        <w:t xml:space="preserve"> Programs</w:t>
      </w:r>
      <w:r>
        <w:t xml:space="preserve">.  </w:t>
      </w:r>
      <w:r w:rsidRPr="0063644E">
        <w:t xml:space="preserve">Contact information for all of </w:t>
      </w:r>
      <w:proofErr w:type="spellStart"/>
      <w:r w:rsidRPr="0063644E">
        <w:t>MassHousing’s</w:t>
      </w:r>
      <w:proofErr w:type="spellEnd"/>
      <w:r w:rsidRPr="0063644E">
        <w:t xml:space="preserve"> programs is as follows:</w:t>
      </w:r>
    </w:p>
    <w:p w14:paraId="21556041" w14:textId="77777777" w:rsidR="00072211" w:rsidRPr="0063644E" w:rsidRDefault="00072211" w:rsidP="000101EB">
      <w:pPr>
        <w:jc w:val="both"/>
      </w:pPr>
    </w:p>
    <w:p w14:paraId="635A63E5" w14:textId="77777777" w:rsidR="00072211" w:rsidRPr="00C4038F" w:rsidRDefault="00072211" w:rsidP="000101EB">
      <w:pPr>
        <w:jc w:val="both"/>
      </w:pPr>
      <w:proofErr w:type="spellStart"/>
      <w:r w:rsidRPr="000101EB">
        <w:rPr>
          <w:b/>
        </w:rPr>
        <w:t>MassHousing</w:t>
      </w:r>
      <w:proofErr w:type="spellEnd"/>
      <w:r>
        <w:rPr>
          <w:b/>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One Beacon Street</w:t>
              </w:r>
            </w:smartTag>
          </w:smartTag>
          <w:r>
            <w:t xml:space="preserve">, </w:t>
          </w:r>
          <w:smartTag w:uri="urn:schemas-microsoft-com:office:smarttags" w:element="City">
            <w:smartTag w:uri="urn:schemas-microsoft-com:office:smarttags" w:element="PostalCode">
              <w:r>
                <w:t>Boston</w:t>
              </w:r>
            </w:smartTag>
          </w:smartTag>
          <w:r>
            <w:t xml:space="preserve">, </w:t>
          </w:r>
          <w:smartTag w:uri="urn:schemas-microsoft-com:office:smarttags" w:element="State">
            <w:smartTag w:uri="urn:schemas-microsoft-com:office:smarttags" w:element="PostalCode">
              <w:r>
                <w:t>MA</w:t>
              </w:r>
            </w:smartTag>
          </w:smartTag>
          <w:r>
            <w:t xml:space="preserve"> </w:t>
          </w:r>
          <w:smartTag w:uri="urn:schemas-microsoft-com:office:smarttags" w:element="PostalCode">
            <w:r>
              <w:t>02108</w:t>
            </w:r>
          </w:smartTag>
        </w:smartTag>
      </w:smartTag>
      <w:r>
        <w:t>-3110, Tel: (617) 854.1000, Toll Free: (800) 882-1154, Fax</w:t>
      </w:r>
      <w:r w:rsidRPr="0063644E">
        <w:t xml:space="preserve">: </w:t>
      </w:r>
      <w:r>
        <w:t>(617) 854-</w:t>
      </w:r>
      <w:r w:rsidRPr="0063644E">
        <w:t>1029</w:t>
      </w:r>
      <w:r>
        <w:t xml:space="preserve">, </w:t>
      </w:r>
      <w:r w:rsidRPr="0063644E">
        <w:t>Videophone (for the</w:t>
      </w:r>
      <w:r>
        <w:t xml:space="preserve"> Deaf and Hard of Hearing): (866) 758.1435, Mass Relay</w:t>
      </w:r>
      <w:r w:rsidRPr="0063644E">
        <w:t xml:space="preserve">: 7-1-1 or </w:t>
      </w:r>
      <w:r>
        <w:t>(800) 439-</w:t>
      </w:r>
      <w:r w:rsidRPr="0063644E">
        <w:t>2370</w:t>
      </w:r>
      <w:r>
        <w:t xml:space="preserve">.  </w:t>
      </w:r>
      <w:r w:rsidRPr="0063644E">
        <w:t xml:space="preserve">Their website is </w:t>
      </w:r>
      <w:hyperlink r:id="rId13" w:history="1">
        <w:r w:rsidRPr="00C4038F">
          <w:rPr>
            <w:rStyle w:val="Hyperlink"/>
            <w:color w:val="auto"/>
            <w:u w:val="none"/>
          </w:rPr>
          <w:t>www.masshousing.com</w:t>
        </w:r>
      </w:hyperlink>
      <w:r w:rsidRPr="00C4038F">
        <w:t>.</w:t>
      </w:r>
    </w:p>
    <w:p w14:paraId="1DB73092" w14:textId="77777777" w:rsidR="00072211" w:rsidRPr="00C4038F" w:rsidRDefault="00072211" w:rsidP="000101EB">
      <w:pPr>
        <w:jc w:val="both"/>
      </w:pPr>
    </w:p>
    <w:p w14:paraId="17CF057E" w14:textId="77777777" w:rsidR="00072211" w:rsidRDefault="00072211" w:rsidP="00D52DEC">
      <w:pPr>
        <w:jc w:val="both"/>
      </w:pPr>
      <w:proofErr w:type="spellStart"/>
      <w:r w:rsidRPr="006E6560">
        <w:rPr>
          <w:b/>
        </w:rPr>
        <w:t>MassHousing</w:t>
      </w:r>
      <w:proofErr w:type="spellEnd"/>
      <w:r w:rsidRPr="006E6560">
        <w:rPr>
          <w:b/>
        </w:rPr>
        <w:t xml:space="preserve"> MORTGAGE WITH NO MI:</w:t>
      </w:r>
      <w:r>
        <w:rPr>
          <w:b/>
        </w:rPr>
        <w:t xml:space="preserve"> </w:t>
      </w:r>
      <w:r w:rsidRPr="0063644E">
        <w:t xml:space="preserve">No MI means no mortgage insurance. You get the same safe, secure, low-downpayment </w:t>
      </w:r>
      <w:proofErr w:type="spellStart"/>
      <w:r w:rsidRPr="0063644E">
        <w:t>MassHousing</w:t>
      </w:r>
      <w:proofErr w:type="spellEnd"/>
      <w:r w:rsidRPr="0063644E">
        <w:t xml:space="preserve"> loan without the monthly mortgage insurance premiums.</w:t>
      </w:r>
    </w:p>
    <w:p w14:paraId="7C126BF1" w14:textId="77777777" w:rsidR="00072211" w:rsidRPr="0063644E" w:rsidRDefault="00072211" w:rsidP="000101EB">
      <w:pPr>
        <w:jc w:val="both"/>
      </w:pPr>
    </w:p>
    <w:p w14:paraId="69C3ED17" w14:textId="77777777" w:rsidR="00072211" w:rsidRPr="00A22B03" w:rsidRDefault="00072211" w:rsidP="000101EB">
      <w:pPr>
        <w:jc w:val="both"/>
        <w:rPr>
          <w:b/>
        </w:rPr>
      </w:pPr>
      <w:r w:rsidRPr="00A22B03">
        <w:rPr>
          <w:b/>
        </w:rPr>
        <w:t>Product Features</w:t>
      </w:r>
    </w:p>
    <w:p w14:paraId="1C6B84F7" w14:textId="77777777" w:rsidR="00072211" w:rsidRPr="0063644E" w:rsidRDefault="00072211" w:rsidP="00A22B03">
      <w:pPr>
        <w:numPr>
          <w:ilvl w:val="0"/>
          <w:numId w:val="28"/>
        </w:numPr>
        <w:jc w:val="both"/>
      </w:pPr>
      <w:r w:rsidRPr="0063644E">
        <w:t>Affordable interest rates, fixed for the life of the loan</w:t>
      </w:r>
    </w:p>
    <w:p w14:paraId="63D8CA00" w14:textId="77777777" w:rsidR="00072211" w:rsidRPr="0063644E" w:rsidRDefault="00072211" w:rsidP="00A22B03">
      <w:pPr>
        <w:numPr>
          <w:ilvl w:val="0"/>
          <w:numId w:val="28"/>
        </w:numPr>
        <w:jc w:val="both"/>
      </w:pPr>
      <w:r w:rsidRPr="0063644E">
        <w:t>30-year repayment terms</w:t>
      </w:r>
    </w:p>
    <w:p w14:paraId="0ECA4CC7" w14:textId="77777777" w:rsidR="00072211" w:rsidRPr="0063644E" w:rsidRDefault="00072211" w:rsidP="00A22B03">
      <w:pPr>
        <w:numPr>
          <w:ilvl w:val="0"/>
          <w:numId w:val="28"/>
        </w:numPr>
        <w:jc w:val="both"/>
      </w:pPr>
      <w:r w:rsidRPr="0063644E">
        <w:t>Minimum 3% downpayments for single-family homes and condominiums; 5% downpayments for 2-, 3- and 4-family homes</w:t>
      </w:r>
    </w:p>
    <w:p w14:paraId="01F01B8E" w14:textId="77777777" w:rsidR="00072211" w:rsidRDefault="00072211" w:rsidP="00A22B03">
      <w:pPr>
        <w:numPr>
          <w:ilvl w:val="0"/>
          <w:numId w:val="28"/>
        </w:numPr>
        <w:jc w:val="both"/>
      </w:pPr>
      <w:r w:rsidRPr="0063644E">
        <w:t>No hidden fees or other surprises</w:t>
      </w:r>
    </w:p>
    <w:p w14:paraId="735DBEF8" w14:textId="77777777" w:rsidR="00072211" w:rsidRPr="0063644E" w:rsidRDefault="00072211" w:rsidP="00A22B03">
      <w:pPr>
        <w:ind w:left="720"/>
        <w:jc w:val="both"/>
      </w:pPr>
    </w:p>
    <w:p w14:paraId="6E742CA0" w14:textId="77777777" w:rsidR="00072211" w:rsidRDefault="00072211" w:rsidP="000101EB">
      <w:pPr>
        <w:jc w:val="both"/>
      </w:pPr>
      <w:r w:rsidRPr="00A22B03">
        <w:rPr>
          <w:b/>
        </w:rPr>
        <w:t>Eligibility</w:t>
      </w:r>
      <w:r>
        <w:rPr>
          <w:b/>
        </w:rPr>
        <w:t xml:space="preserve">:  </w:t>
      </w:r>
      <w:r w:rsidRPr="0063644E">
        <w:t xml:space="preserve">To qualify for a </w:t>
      </w:r>
      <w:proofErr w:type="spellStart"/>
      <w:r w:rsidRPr="0063644E">
        <w:t>MassHousing</w:t>
      </w:r>
      <w:proofErr w:type="spellEnd"/>
      <w:r w:rsidRPr="0063644E">
        <w:t xml:space="preserve"> Mortgage with no MI, borrowers must</w:t>
      </w:r>
      <w:r>
        <w:t>:</w:t>
      </w:r>
    </w:p>
    <w:p w14:paraId="79E0E2B1" w14:textId="77777777" w:rsidR="00072211" w:rsidRPr="0063644E" w:rsidRDefault="00072211" w:rsidP="00A22B03">
      <w:pPr>
        <w:numPr>
          <w:ilvl w:val="0"/>
          <w:numId w:val="29"/>
        </w:numPr>
        <w:jc w:val="both"/>
      </w:pPr>
      <w:r>
        <w:t>M</w:t>
      </w:r>
      <w:r w:rsidRPr="0063644E">
        <w:t xml:space="preserve">eet </w:t>
      </w:r>
      <w:hyperlink r:id="rId14" w:history="1">
        <w:r w:rsidRPr="00A22B03">
          <w:rPr>
            <w:rStyle w:val="Hyperlink"/>
            <w:color w:val="auto"/>
            <w:u w:val="none"/>
          </w:rPr>
          <w:t>income and loan limit guidelines</w:t>
        </w:r>
      </w:hyperlink>
    </w:p>
    <w:p w14:paraId="4365A825" w14:textId="77777777" w:rsidR="00072211" w:rsidRPr="0063644E" w:rsidRDefault="00072211" w:rsidP="00A22B03">
      <w:pPr>
        <w:numPr>
          <w:ilvl w:val="0"/>
          <w:numId w:val="29"/>
        </w:numPr>
        <w:jc w:val="both"/>
      </w:pPr>
      <w:r w:rsidRPr="0063644E">
        <w:lastRenderedPageBreak/>
        <w:t>Purchase a 1- to 4-family property</w:t>
      </w:r>
    </w:p>
    <w:p w14:paraId="2DF0796C" w14:textId="77777777" w:rsidR="00072211" w:rsidRPr="0063644E" w:rsidRDefault="00072211" w:rsidP="00A22B03">
      <w:pPr>
        <w:numPr>
          <w:ilvl w:val="0"/>
          <w:numId w:val="29"/>
        </w:numPr>
        <w:jc w:val="both"/>
      </w:pPr>
      <w:r w:rsidRPr="0063644E">
        <w:t xml:space="preserve">Have good credit </w:t>
      </w:r>
    </w:p>
    <w:p w14:paraId="7D6EDFE0" w14:textId="77777777" w:rsidR="00072211" w:rsidRDefault="00072211" w:rsidP="00A22B03">
      <w:pPr>
        <w:numPr>
          <w:ilvl w:val="0"/>
          <w:numId w:val="29"/>
        </w:numPr>
        <w:jc w:val="both"/>
      </w:pPr>
      <w:r w:rsidRPr="0063644E">
        <w:t xml:space="preserve">Complete a </w:t>
      </w:r>
      <w:hyperlink r:id="rId15" w:history="1">
        <w:r w:rsidRPr="00A22B03">
          <w:rPr>
            <w:rStyle w:val="Hyperlink"/>
            <w:color w:val="auto"/>
            <w:u w:val="none"/>
          </w:rPr>
          <w:t>homebuyer education course</w:t>
        </w:r>
      </w:hyperlink>
    </w:p>
    <w:p w14:paraId="218F84B2" w14:textId="77777777" w:rsidR="00072211" w:rsidRPr="0063644E" w:rsidRDefault="00072211" w:rsidP="00A22B03">
      <w:pPr>
        <w:ind w:left="720"/>
        <w:jc w:val="both"/>
      </w:pPr>
    </w:p>
    <w:p w14:paraId="19E25EEF" w14:textId="77777777" w:rsidR="00072211" w:rsidRPr="00A22B03" w:rsidRDefault="00072211" w:rsidP="000101EB">
      <w:pPr>
        <w:jc w:val="both"/>
      </w:pPr>
      <w:r w:rsidRPr="0063644E">
        <w:t xml:space="preserve">For more information, </w:t>
      </w:r>
      <w:hyperlink r:id="rId16" w:history="1">
        <w:r w:rsidRPr="00A22B03">
          <w:rPr>
            <w:rStyle w:val="Hyperlink"/>
            <w:color w:val="auto"/>
            <w:u w:val="none"/>
          </w:rPr>
          <w:t>contact a participating lender today</w:t>
        </w:r>
      </w:hyperlink>
      <w:r w:rsidRPr="00A22B03">
        <w:t>!</w:t>
      </w:r>
    </w:p>
    <w:p w14:paraId="1C60A821" w14:textId="77777777" w:rsidR="00072211" w:rsidRPr="0063644E" w:rsidRDefault="00072211" w:rsidP="000101EB">
      <w:pPr>
        <w:jc w:val="both"/>
      </w:pPr>
    </w:p>
    <w:p w14:paraId="431EC165" w14:textId="77777777" w:rsidR="00072211" w:rsidRDefault="00072211" w:rsidP="000101EB">
      <w:pPr>
        <w:jc w:val="both"/>
      </w:pPr>
      <w:r w:rsidRPr="006E6560">
        <w:rPr>
          <w:b/>
        </w:rPr>
        <w:t xml:space="preserve">DIRECT LOANS -A </w:t>
      </w:r>
      <w:proofErr w:type="spellStart"/>
      <w:r w:rsidRPr="006E6560">
        <w:rPr>
          <w:b/>
        </w:rPr>
        <w:t>MassHousing</w:t>
      </w:r>
      <w:proofErr w:type="spellEnd"/>
      <w:r w:rsidRPr="006E6560">
        <w:rPr>
          <w:b/>
        </w:rPr>
        <w:t xml:space="preserve"> Loan</w:t>
      </w:r>
      <w:r>
        <w:rPr>
          <w:b/>
        </w:rPr>
        <w:t xml:space="preserve">:  </w:t>
      </w:r>
      <w:r w:rsidRPr="0063644E">
        <w:t xml:space="preserve">More than 50,000 families have used a simple, straightforward </w:t>
      </w:r>
      <w:proofErr w:type="spellStart"/>
      <w:r w:rsidRPr="0063644E">
        <w:t>MassHousing</w:t>
      </w:r>
      <w:proofErr w:type="spellEnd"/>
      <w:r w:rsidRPr="0063644E">
        <w:t xml:space="preserve"> loan to buy their first home. </w:t>
      </w:r>
    </w:p>
    <w:p w14:paraId="0DEE1D81" w14:textId="77777777" w:rsidR="00072211" w:rsidRPr="0063644E" w:rsidRDefault="00072211" w:rsidP="000101EB">
      <w:pPr>
        <w:jc w:val="both"/>
      </w:pPr>
    </w:p>
    <w:p w14:paraId="02EEA13A" w14:textId="77777777" w:rsidR="00072211" w:rsidRDefault="00072211" w:rsidP="000101EB">
      <w:pPr>
        <w:jc w:val="both"/>
      </w:pPr>
      <w:r>
        <w:rPr>
          <w:b/>
        </w:rPr>
        <w:t xml:space="preserve">Features of a </w:t>
      </w:r>
      <w:proofErr w:type="spellStart"/>
      <w:r>
        <w:rPr>
          <w:b/>
        </w:rPr>
        <w:t>MassHousing</w:t>
      </w:r>
      <w:proofErr w:type="spellEnd"/>
      <w:r>
        <w:rPr>
          <w:b/>
        </w:rPr>
        <w:t xml:space="preserve"> Loan:  </w:t>
      </w:r>
      <w:r w:rsidRPr="0063644E">
        <w:t xml:space="preserve">With a loan from </w:t>
      </w:r>
      <w:proofErr w:type="spellStart"/>
      <w:r w:rsidRPr="0063644E">
        <w:t>MassHousing</w:t>
      </w:r>
      <w:proofErr w:type="spellEnd"/>
      <w:r w:rsidRPr="0063644E">
        <w:t>, you'll get</w:t>
      </w:r>
      <w:r>
        <w:t>:</w:t>
      </w:r>
    </w:p>
    <w:p w14:paraId="17ABECDD" w14:textId="77777777" w:rsidR="00072211" w:rsidRPr="0063644E" w:rsidRDefault="00072211" w:rsidP="00725857">
      <w:pPr>
        <w:numPr>
          <w:ilvl w:val="0"/>
          <w:numId w:val="30"/>
        </w:numPr>
        <w:jc w:val="both"/>
      </w:pPr>
      <w:r w:rsidRPr="0063644E">
        <w:t xml:space="preserve">Affordable interest rates, fixed for the life of the loan </w:t>
      </w:r>
    </w:p>
    <w:p w14:paraId="39AA9602" w14:textId="77777777" w:rsidR="00072211" w:rsidRPr="0063644E" w:rsidRDefault="00072211" w:rsidP="00725857">
      <w:pPr>
        <w:numPr>
          <w:ilvl w:val="0"/>
          <w:numId w:val="30"/>
        </w:numPr>
        <w:jc w:val="both"/>
      </w:pPr>
      <w:r w:rsidRPr="0063644E">
        <w:t xml:space="preserve">30-year repayment terms </w:t>
      </w:r>
    </w:p>
    <w:p w14:paraId="60498C4A" w14:textId="77777777" w:rsidR="00072211" w:rsidRPr="0063644E" w:rsidRDefault="00000000" w:rsidP="00725857">
      <w:pPr>
        <w:numPr>
          <w:ilvl w:val="0"/>
          <w:numId w:val="30"/>
        </w:numPr>
        <w:jc w:val="both"/>
      </w:pPr>
      <w:hyperlink r:id="rId17" w:history="1">
        <w:r w:rsidR="00072211" w:rsidRPr="00725857">
          <w:rPr>
            <w:rStyle w:val="Hyperlink"/>
            <w:color w:val="auto"/>
            <w:u w:val="none"/>
          </w:rPr>
          <w:t>Mortgage payment protection</w:t>
        </w:r>
      </w:hyperlink>
      <w:r w:rsidR="00072211" w:rsidRPr="00725857">
        <w:t>,</w:t>
      </w:r>
      <w:r w:rsidR="00072211" w:rsidRPr="0063644E">
        <w:t xml:space="preserve"> which helps pay your loan in case you lose your job </w:t>
      </w:r>
    </w:p>
    <w:p w14:paraId="0097CA41" w14:textId="77777777" w:rsidR="00072211" w:rsidRDefault="00072211" w:rsidP="00725857">
      <w:pPr>
        <w:numPr>
          <w:ilvl w:val="0"/>
          <w:numId w:val="30"/>
        </w:numPr>
        <w:jc w:val="both"/>
      </w:pPr>
      <w:r w:rsidRPr="0063644E">
        <w:t xml:space="preserve">No hidden fees or other surprises </w:t>
      </w:r>
    </w:p>
    <w:p w14:paraId="5A36CB25" w14:textId="77777777" w:rsidR="00072211" w:rsidRPr="0063644E" w:rsidRDefault="00072211" w:rsidP="00725857">
      <w:pPr>
        <w:ind w:left="720"/>
        <w:jc w:val="both"/>
      </w:pPr>
    </w:p>
    <w:p w14:paraId="031C38BE" w14:textId="77777777" w:rsidR="00072211" w:rsidRPr="00725857" w:rsidRDefault="00072211" w:rsidP="000101EB">
      <w:pPr>
        <w:jc w:val="both"/>
        <w:rPr>
          <w:b/>
        </w:rPr>
      </w:pPr>
      <w:r w:rsidRPr="00725857">
        <w:rPr>
          <w:b/>
        </w:rPr>
        <w:t xml:space="preserve">Additional Benefits </w:t>
      </w:r>
    </w:p>
    <w:p w14:paraId="6CB977FC" w14:textId="77777777" w:rsidR="00072211" w:rsidRPr="0063644E" w:rsidRDefault="00072211" w:rsidP="00725857">
      <w:pPr>
        <w:numPr>
          <w:ilvl w:val="0"/>
          <w:numId w:val="31"/>
        </w:numPr>
        <w:jc w:val="both"/>
      </w:pPr>
      <w:r w:rsidRPr="0063644E">
        <w:t>Low-dow</w:t>
      </w:r>
      <w:r>
        <w:t>n</w:t>
      </w:r>
      <w:r w:rsidRPr="0063644E">
        <w:t xml:space="preserve">payment options </w:t>
      </w:r>
    </w:p>
    <w:p w14:paraId="223CE9C6" w14:textId="77777777" w:rsidR="00072211" w:rsidRPr="0063644E" w:rsidRDefault="00072211" w:rsidP="00725857">
      <w:pPr>
        <w:numPr>
          <w:ilvl w:val="0"/>
          <w:numId w:val="31"/>
        </w:numPr>
        <w:jc w:val="both"/>
      </w:pPr>
      <w:r w:rsidRPr="0063644E">
        <w:t xml:space="preserve">Flexible underwriting and </w:t>
      </w:r>
      <w:hyperlink r:id="rId18" w:history="1">
        <w:r w:rsidRPr="00725857">
          <w:rPr>
            <w:rStyle w:val="Hyperlink"/>
            <w:color w:val="auto"/>
            <w:u w:val="none"/>
          </w:rPr>
          <w:t>income limits</w:t>
        </w:r>
      </w:hyperlink>
      <w:r w:rsidRPr="0063644E">
        <w:t xml:space="preserve"> mean more families qualify </w:t>
      </w:r>
    </w:p>
    <w:p w14:paraId="15E118A4" w14:textId="77777777" w:rsidR="00072211" w:rsidRDefault="00072211" w:rsidP="00725857">
      <w:pPr>
        <w:numPr>
          <w:ilvl w:val="0"/>
          <w:numId w:val="31"/>
        </w:numPr>
        <w:jc w:val="both"/>
      </w:pPr>
      <w:r w:rsidRPr="0063644E">
        <w:t xml:space="preserve">Loans serviced by </w:t>
      </w:r>
      <w:proofErr w:type="spellStart"/>
      <w:r w:rsidRPr="0063644E">
        <w:t>MassHousing</w:t>
      </w:r>
      <w:proofErr w:type="spellEnd"/>
      <w:r w:rsidRPr="0063644E">
        <w:t xml:space="preserve">. If you have a question or concern, you'll know who to call </w:t>
      </w:r>
    </w:p>
    <w:p w14:paraId="777AF888" w14:textId="77777777" w:rsidR="00072211" w:rsidRPr="0063644E" w:rsidRDefault="00072211" w:rsidP="00725857">
      <w:pPr>
        <w:numPr>
          <w:ilvl w:val="0"/>
          <w:numId w:val="31"/>
        </w:numPr>
        <w:jc w:val="both"/>
      </w:pPr>
    </w:p>
    <w:p w14:paraId="439D7902" w14:textId="77777777" w:rsidR="00072211" w:rsidRDefault="00072211" w:rsidP="000101EB">
      <w:pPr>
        <w:jc w:val="both"/>
      </w:pPr>
      <w:r w:rsidRPr="0063644E">
        <w:t xml:space="preserve">Want to learn more? Ask a </w:t>
      </w:r>
      <w:hyperlink r:id="rId19" w:history="1">
        <w:r w:rsidRPr="00725857">
          <w:rPr>
            <w:rStyle w:val="Hyperlink"/>
            <w:color w:val="auto"/>
            <w:u w:val="none"/>
          </w:rPr>
          <w:t>participating lender</w:t>
        </w:r>
      </w:hyperlink>
      <w:r w:rsidRPr="0063644E">
        <w:t xml:space="preserve"> about a </w:t>
      </w:r>
      <w:proofErr w:type="spellStart"/>
      <w:r w:rsidRPr="0063644E">
        <w:t>MassHousing</w:t>
      </w:r>
      <w:proofErr w:type="spellEnd"/>
      <w:r w:rsidRPr="0063644E">
        <w:t xml:space="preserve"> loan. See if you </w:t>
      </w:r>
      <w:hyperlink r:id="rId20" w:history="1">
        <w:r w:rsidRPr="00725857">
          <w:rPr>
            <w:rStyle w:val="Hyperlink"/>
            <w:color w:val="auto"/>
            <w:u w:val="none"/>
          </w:rPr>
          <w:t xml:space="preserve">might be eligible for a </w:t>
        </w:r>
        <w:proofErr w:type="spellStart"/>
        <w:r w:rsidRPr="00725857">
          <w:rPr>
            <w:rStyle w:val="Hyperlink"/>
            <w:color w:val="auto"/>
            <w:u w:val="none"/>
          </w:rPr>
          <w:t>MassHousing</w:t>
        </w:r>
        <w:proofErr w:type="spellEnd"/>
        <w:r w:rsidRPr="00725857">
          <w:rPr>
            <w:rStyle w:val="Hyperlink"/>
            <w:color w:val="auto"/>
            <w:u w:val="none"/>
          </w:rPr>
          <w:t xml:space="preserve"> Mortgage</w:t>
        </w:r>
      </w:hyperlink>
      <w:r w:rsidRPr="00725857">
        <w:t>!</w:t>
      </w:r>
      <w:r w:rsidRPr="0063644E">
        <w:t xml:space="preserve"> </w:t>
      </w:r>
    </w:p>
    <w:p w14:paraId="0B382875" w14:textId="77777777" w:rsidR="00072211" w:rsidRPr="0063644E" w:rsidRDefault="00072211" w:rsidP="000101EB">
      <w:pPr>
        <w:jc w:val="both"/>
      </w:pPr>
    </w:p>
    <w:p w14:paraId="0474C51C" w14:textId="77777777" w:rsidR="00072211" w:rsidRDefault="00072211" w:rsidP="000101EB">
      <w:pPr>
        <w:jc w:val="both"/>
      </w:pPr>
      <w:r w:rsidRPr="00725857">
        <w:rPr>
          <w:b/>
        </w:rPr>
        <w:t>Purchase and Rehabilitation Loans</w:t>
      </w:r>
      <w:r>
        <w:rPr>
          <w:b/>
        </w:rPr>
        <w:t xml:space="preserve">:  </w:t>
      </w:r>
      <w:r w:rsidRPr="0063644E">
        <w:t xml:space="preserve">A </w:t>
      </w:r>
      <w:proofErr w:type="spellStart"/>
      <w:r w:rsidRPr="0063644E">
        <w:t>MassHousing</w:t>
      </w:r>
      <w:proofErr w:type="spellEnd"/>
      <w:r w:rsidRPr="0063644E">
        <w:t xml:space="preserve"> Purchase and Rehab loan can help you cover the cost of both purchasing a home in need of repairs, as well as the expense of rehabilitating that property. </w:t>
      </w:r>
    </w:p>
    <w:p w14:paraId="0EBA63EB" w14:textId="77777777" w:rsidR="00072211" w:rsidRPr="0063644E" w:rsidRDefault="00072211" w:rsidP="000101EB">
      <w:pPr>
        <w:jc w:val="both"/>
      </w:pPr>
    </w:p>
    <w:p w14:paraId="1F97F04F" w14:textId="77777777" w:rsidR="00072211" w:rsidRDefault="00072211" w:rsidP="000101EB">
      <w:pPr>
        <w:jc w:val="both"/>
      </w:pPr>
      <w:r>
        <w:rPr>
          <w:b/>
        </w:rPr>
        <w:t xml:space="preserve">How to Apply:  </w:t>
      </w:r>
      <w:r w:rsidRPr="0063644E">
        <w:t xml:space="preserve">To apply for a Purchase and Rehabilitation mortgage, contact a </w:t>
      </w:r>
      <w:hyperlink r:id="rId21" w:history="1">
        <w:r w:rsidRPr="00DC2130">
          <w:rPr>
            <w:rStyle w:val="Hyperlink"/>
            <w:color w:val="auto"/>
            <w:u w:val="none"/>
          </w:rPr>
          <w:t>participating lender</w:t>
        </w:r>
      </w:hyperlink>
      <w:r w:rsidRPr="00DC2130">
        <w:t xml:space="preserve"> or </w:t>
      </w:r>
      <w:hyperlink r:id="rId22" w:history="1">
        <w:r w:rsidRPr="00DC2130">
          <w:rPr>
            <w:rStyle w:val="Hyperlink"/>
            <w:color w:val="auto"/>
            <w:u w:val="none"/>
          </w:rPr>
          <w:t>rehabilitation agency</w:t>
        </w:r>
      </w:hyperlink>
      <w:r w:rsidRPr="0063644E">
        <w:t>.</w:t>
      </w:r>
    </w:p>
    <w:p w14:paraId="22EADA8C" w14:textId="77777777" w:rsidR="00072211" w:rsidRPr="00DC2130" w:rsidRDefault="00072211" w:rsidP="000101EB">
      <w:pPr>
        <w:jc w:val="both"/>
        <w:rPr>
          <w:b/>
        </w:rPr>
      </w:pPr>
    </w:p>
    <w:p w14:paraId="26CEEA27" w14:textId="77777777" w:rsidR="00072211" w:rsidRDefault="00072211" w:rsidP="000101EB">
      <w:pPr>
        <w:jc w:val="both"/>
      </w:pPr>
      <w:r w:rsidRPr="00DC2130">
        <w:rPr>
          <w:b/>
        </w:rPr>
        <w:t>Income Limits and Purchase Price Guidelines</w:t>
      </w:r>
      <w:r>
        <w:t xml:space="preserve">:  </w:t>
      </w:r>
      <w:r w:rsidRPr="0063644E">
        <w:t xml:space="preserve">To obtain a Purchase and Rehab loan, borrowers must </w:t>
      </w:r>
      <w:r w:rsidRPr="00DC2130">
        <w:t xml:space="preserve">meet </w:t>
      </w:r>
      <w:hyperlink r:id="rId23" w:history="1">
        <w:r w:rsidRPr="00DC2130">
          <w:rPr>
            <w:rStyle w:val="Hyperlink"/>
            <w:color w:val="auto"/>
            <w:u w:val="none"/>
          </w:rPr>
          <w:t>income limits and purchase price guidelines</w:t>
        </w:r>
      </w:hyperlink>
      <w:r w:rsidRPr="0063644E">
        <w:t xml:space="preserve">, which vary by city or town. </w:t>
      </w:r>
    </w:p>
    <w:p w14:paraId="6AF9A3F8" w14:textId="77777777" w:rsidR="00072211" w:rsidRPr="0063644E" w:rsidRDefault="00072211" w:rsidP="000101EB">
      <w:pPr>
        <w:jc w:val="both"/>
      </w:pPr>
    </w:p>
    <w:p w14:paraId="06145E14" w14:textId="77777777" w:rsidR="00072211" w:rsidRDefault="00072211" w:rsidP="000101EB">
      <w:pPr>
        <w:jc w:val="both"/>
      </w:pPr>
      <w:r>
        <w:rPr>
          <w:b/>
        </w:rPr>
        <w:t xml:space="preserve">Downpayment:  </w:t>
      </w:r>
      <w:r w:rsidRPr="0063644E">
        <w:t xml:space="preserve">The maximum loan amount for a Purchase and Rehab mortgage is 97% of the purchase price plus rehabilitation costs or the estimated value of the home after rehabilitation (whichever is less). A 3% downpayment is required. </w:t>
      </w:r>
    </w:p>
    <w:p w14:paraId="5669D7D7" w14:textId="77777777" w:rsidR="00072211" w:rsidRPr="0063644E" w:rsidRDefault="00072211" w:rsidP="000101EB">
      <w:pPr>
        <w:jc w:val="both"/>
      </w:pPr>
    </w:p>
    <w:p w14:paraId="358A4440" w14:textId="77777777" w:rsidR="00072211" w:rsidRDefault="00072211" w:rsidP="000101EB">
      <w:pPr>
        <w:jc w:val="both"/>
      </w:pPr>
      <w:r>
        <w:rPr>
          <w:b/>
        </w:rPr>
        <w:t xml:space="preserve">Other Restrictions:  </w:t>
      </w:r>
      <w:r w:rsidRPr="0063644E">
        <w:t>To qualify for a Purcha</w:t>
      </w:r>
      <w:r>
        <w:t>se and Rehab mortgage, you must:</w:t>
      </w:r>
    </w:p>
    <w:p w14:paraId="1469095E" w14:textId="77777777" w:rsidR="00072211" w:rsidRPr="0063644E" w:rsidRDefault="00072211" w:rsidP="00DC2130">
      <w:pPr>
        <w:numPr>
          <w:ilvl w:val="0"/>
          <w:numId w:val="32"/>
        </w:numPr>
        <w:jc w:val="both"/>
      </w:pPr>
      <w:r w:rsidRPr="0063644E">
        <w:t xml:space="preserve">Have a signed Purchase and Sales Agreement for a 1- to 4-family home </w:t>
      </w:r>
    </w:p>
    <w:p w14:paraId="1C9924E1" w14:textId="77777777" w:rsidR="00072211" w:rsidRPr="003E7408" w:rsidRDefault="00072211" w:rsidP="00DC2130">
      <w:pPr>
        <w:numPr>
          <w:ilvl w:val="0"/>
          <w:numId w:val="32"/>
        </w:numPr>
        <w:jc w:val="both"/>
      </w:pPr>
      <w:r w:rsidRPr="0063644E">
        <w:t xml:space="preserve">Be creditworthy; learn more about </w:t>
      </w:r>
      <w:hyperlink r:id="rId24" w:history="1">
        <w:r w:rsidRPr="003E7408">
          <w:rPr>
            <w:rStyle w:val="Hyperlink"/>
            <w:color w:val="auto"/>
            <w:u w:val="none"/>
          </w:rPr>
          <w:t>credit and your credit report</w:t>
        </w:r>
      </w:hyperlink>
    </w:p>
    <w:p w14:paraId="3A289B63" w14:textId="77777777" w:rsidR="00072211" w:rsidRDefault="00072211" w:rsidP="00DC2130">
      <w:pPr>
        <w:numPr>
          <w:ilvl w:val="0"/>
          <w:numId w:val="32"/>
        </w:numPr>
        <w:jc w:val="both"/>
      </w:pPr>
      <w:r w:rsidRPr="0063644E">
        <w:t xml:space="preserve">Have housing debt of less than 33% of your income and total monthly debt of less than 41% of your income </w:t>
      </w:r>
    </w:p>
    <w:p w14:paraId="42DE0207" w14:textId="77777777" w:rsidR="00072211" w:rsidRPr="0063644E" w:rsidRDefault="00072211" w:rsidP="00DC2130">
      <w:pPr>
        <w:ind w:left="720"/>
        <w:jc w:val="both"/>
      </w:pPr>
    </w:p>
    <w:p w14:paraId="5A0090F2" w14:textId="77777777" w:rsidR="00072211" w:rsidRPr="00FE129A" w:rsidRDefault="00072211" w:rsidP="000101EB">
      <w:pPr>
        <w:jc w:val="both"/>
        <w:rPr>
          <w:b/>
        </w:rPr>
      </w:pPr>
      <w:r w:rsidRPr="00FE129A">
        <w:rPr>
          <w:b/>
        </w:rPr>
        <w:t xml:space="preserve">Loan Terms </w:t>
      </w:r>
    </w:p>
    <w:p w14:paraId="62C57BEA" w14:textId="77777777" w:rsidR="00072211" w:rsidRPr="0063644E" w:rsidRDefault="00072211" w:rsidP="00FE129A">
      <w:pPr>
        <w:numPr>
          <w:ilvl w:val="0"/>
          <w:numId w:val="33"/>
        </w:numPr>
        <w:jc w:val="both"/>
      </w:pPr>
      <w:r w:rsidRPr="0063644E">
        <w:t xml:space="preserve">The minimum rehabilitation amount for all property types is $7,500 </w:t>
      </w:r>
    </w:p>
    <w:p w14:paraId="4D2F9E58" w14:textId="77777777" w:rsidR="00072211" w:rsidRPr="0063644E" w:rsidRDefault="00072211" w:rsidP="00FE129A">
      <w:pPr>
        <w:numPr>
          <w:ilvl w:val="0"/>
          <w:numId w:val="33"/>
        </w:numPr>
        <w:jc w:val="both"/>
      </w:pPr>
      <w:r w:rsidRPr="0063644E">
        <w:lastRenderedPageBreak/>
        <w:t xml:space="preserve">Rehabilitation costs include the cost of repairs, as well as such expenses as inspection fees, title update fees, and a required contingency reserve equal to 10% of the total rehabilitation cost </w:t>
      </w:r>
    </w:p>
    <w:p w14:paraId="36DA63BF" w14:textId="77777777" w:rsidR="00072211" w:rsidRPr="0063644E" w:rsidRDefault="00072211" w:rsidP="00FE129A">
      <w:pPr>
        <w:numPr>
          <w:ilvl w:val="0"/>
          <w:numId w:val="33"/>
        </w:numPr>
        <w:jc w:val="both"/>
      </w:pPr>
      <w:r w:rsidRPr="0063644E">
        <w:t>If the property will not be occupied during rehabilitation, a mortgage payment reserve not to exceed four mortgage payments may be included in the cost of rehabilitation</w:t>
      </w:r>
    </w:p>
    <w:p w14:paraId="73315EB1" w14:textId="77777777" w:rsidR="00072211" w:rsidRPr="0063644E" w:rsidRDefault="00072211" w:rsidP="00FE129A">
      <w:pPr>
        <w:numPr>
          <w:ilvl w:val="0"/>
          <w:numId w:val="33"/>
        </w:numPr>
        <w:jc w:val="both"/>
      </w:pPr>
      <w:r w:rsidRPr="0063644E">
        <w:t xml:space="preserve">The lender may charge fees as high as $1,500 based on the cost of rehabilitation </w:t>
      </w:r>
    </w:p>
    <w:p w14:paraId="480A9101" w14:textId="77777777" w:rsidR="00072211" w:rsidRPr="0063644E" w:rsidRDefault="00072211" w:rsidP="00FE129A">
      <w:pPr>
        <w:numPr>
          <w:ilvl w:val="0"/>
          <w:numId w:val="33"/>
        </w:numPr>
        <w:jc w:val="both"/>
      </w:pPr>
      <w:r w:rsidRPr="0063644E">
        <w:t xml:space="preserve">Licensed contractors must complete all rehabilitation work </w:t>
      </w:r>
    </w:p>
    <w:p w14:paraId="5869B1FF" w14:textId="77777777" w:rsidR="00072211" w:rsidRDefault="00072211" w:rsidP="00FE129A">
      <w:pPr>
        <w:numPr>
          <w:ilvl w:val="0"/>
          <w:numId w:val="33"/>
        </w:numPr>
        <w:jc w:val="both"/>
      </w:pPr>
      <w:r w:rsidRPr="0063644E">
        <w:t xml:space="preserve">At the time of loan closing, the borrower will be responsible for the full mortgage payment on the total principal amount </w:t>
      </w:r>
    </w:p>
    <w:p w14:paraId="69DE6D49" w14:textId="77777777" w:rsidR="00072211" w:rsidRPr="0063644E" w:rsidRDefault="00072211" w:rsidP="00EA7BE4">
      <w:pPr>
        <w:ind w:left="720"/>
        <w:jc w:val="both"/>
      </w:pPr>
    </w:p>
    <w:p w14:paraId="151367B5" w14:textId="77777777" w:rsidR="00072211" w:rsidRDefault="00072211" w:rsidP="00D52DEC">
      <w:pPr>
        <w:jc w:val="both"/>
      </w:pPr>
      <w:r w:rsidRPr="006E6560">
        <w:rPr>
          <w:b/>
        </w:rPr>
        <w:t>HOME FOR THE BRAVE:</w:t>
      </w:r>
      <w:r>
        <w:rPr>
          <w:b/>
        </w:rPr>
        <w:t xml:space="preserve">  </w:t>
      </w:r>
      <w:proofErr w:type="spellStart"/>
      <w:r w:rsidRPr="0063644E">
        <w:t>MassHousing's</w:t>
      </w:r>
      <w:proofErr w:type="spellEnd"/>
      <w:r w:rsidRPr="0063644E">
        <w:t xml:space="preserve"> Home for the Brave program offers affordable, low-downpayment mortgage financing for veterans of the U.S. Armed Services. In conjunction, grants from the </w:t>
      </w:r>
      <w:hyperlink r:id="rId25" w:history="1">
        <w:r w:rsidRPr="00EA7BE4">
          <w:rPr>
            <w:rStyle w:val="Hyperlink"/>
            <w:color w:val="auto"/>
            <w:u w:val="none"/>
          </w:rPr>
          <w:t>Veterans Administration</w:t>
        </w:r>
      </w:hyperlink>
      <w:r w:rsidRPr="0063644E">
        <w:t xml:space="preserve"> are available to help disabled veterans make accessibility upgrades to properties they are interested in purchasing.</w:t>
      </w:r>
    </w:p>
    <w:p w14:paraId="247E4A98" w14:textId="77777777" w:rsidR="00072211" w:rsidRPr="0063644E" w:rsidRDefault="00072211" w:rsidP="000101EB">
      <w:pPr>
        <w:jc w:val="both"/>
      </w:pPr>
    </w:p>
    <w:p w14:paraId="1C0079C5" w14:textId="77777777" w:rsidR="00072211" w:rsidRDefault="00072211" w:rsidP="000101EB">
      <w:pPr>
        <w:jc w:val="both"/>
      </w:pPr>
      <w:r w:rsidRPr="00EA7BE4">
        <w:rPr>
          <w:b/>
        </w:rPr>
        <w:t>How to Apply</w:t>
      </w:r>
      <w:r>
        <w:rPr>
          <w:b/>
        </w:rPr>
        <w:t xml:space="preserve">:  </w:t>
      </w:r>
      <w:r w:rsidRPr="0063644E">
        <w:t xml:space="preserve">Home for the Brave loans are made through approved community banks and are made possible by </w:t>
      </w:r>
      <w:proofErr w:type="spellStart"/>
      <w:r w:rsidRPr="0063644E">
        <w:t>MassHousing</w:t>
      </w:r>
      <w:proofErr w:type="spellEnd"/>
      <w:r w:rsidRPr="0063644E">
        <w:t>. To apply</w:t>
      </w:r>
      <w:r w:rsidRPr="00EA7BE4">
        <w:t xml:space="preserve">, </w:t>
      </w:r>
      <w:hyperlink r:id="rId26" w:history="1">
        <w:r w:rsidRPr="00EA7BE4">
          <w:rPr>
            <w:rStyle w:val="Hyperlink"/>
            <w:color w:val="auto"/>
            <w:u w:val="none"/>
          </w:rPr>
          <w:t>contact a participating lender</w:t>
        </w:r>
      </w:hyperlink>
      <w:r w:rsidRPr="0063644E">
        <w:t>.</w:t>
      </w:r>
    </w:p>
    <w:p w14:paraId="594C3828" w14:textId="77777777" w:rsidR="00072211" w:rsidRPr="0063644E" w:rsidRDefault="00072211" w:rsidP="000101EB">
      <w:pPr>
        <w:jc w:val="both"/>
      </w:pPr>
    </w:p>
    <w:p w14:paraId="5C133C35" w14:textId="77777777" w:rsidR="00072211" w:rsidRPr="0063644E" w:rsidRDefault="00072211" w:rsidP="000101EB">
      <w:pPr>
        <w:jc w:val="both"/>
      </w:pPr>
      <w:r w:rsidRPr="00EA7BE4">
        <w:rPr>
          <w:b/>
        </w:rPr>
        <w:t>Who is Eligible?</w:t>
      </w:r>
      <w:r>
        <w:rPr>
          <w:b/>
        </w:rPr>
        <w:t xml:space="preserve">  </w:t>
      </w:r>
      <w:r w:rsidRPr="0063644E">
        <w:t>Home for the Brave loans are available to</w:t>
      </w:r>
      <w:r>
        <w:t>:</w:t>
      </w:r>
      <w:r w:rsidRPr="0063644E">
        <w:t xml:space="preserve"> </w:t>
      </w:r>
    </w:p>
    <w:p w14:paraId="68F9A9BF" w14:textId="77777777" w:rsidR="00072211" w:rsidRPr="0063644E" w:rsidRDefault="00072211" w:rsidP="00EA7BE4">
      <w:pPr>
        <w:numPr>
          <w:ilvl w:val="0"/>
          <w:numId w:val="34"/>
        </w:numPr>
        <w:jc w:val="both"/>
      </w:pPr>
      <w:r w:rsidRPr="0063644E">
        <w:t>Veterans of the U.S. Armed Services</w:t>
      </w:r>
    </w:p>
    <w:p w14:paraId="4CF20530" w14:textId="77777777" w:rsidR="00072211" w:rsidRPr="0063644E" w:rsidRDefault="00072211" w:rsidP="00EA7BE4">
      <w:pPr>
        <w:numPr>
          <w:ilvl w:val="0"/>
          <w:numId w:val="34"/>
        </w:numPr>
        <w:jc w:val="both"/>
      </w:pPr>
      <w:r w:rsidRPr="0063644E">
        <w:t>Active-duty military*</w:t>
      </w:r>
    </w:p>
    <w:p w14:paraId="7BBDE57D" w14:textId="77777777" w:rsidR="00072211" w:rsidRPr="0063644E" w:rsidRDefault="00072211" w:rsidP="00EA7BE4">
      <w:pPr>
        <w:numPr>
          <w:ilvl w:val="0"/>
          <w:numId w:val="34"/>
        </w:numPr>
        <w:jc w:val="both"/>
      </w:pPr>
      <w:r w:rsidRPr="0063644E">
        <w:t>Spouses of soldiers, sailors or marines killed while on active duty</w:t>
      </w:r>
    </w:p>
    <w:p w14:paraId="3F19F18F" w14:textId="77777777" w:rsidR="00072211" w:rsidRDefault="00072211" w:rsidP="000101EB">
      <w:pPr>
        <w:jc w:val="both"/>
        <w:rPr>
          <w:rStyle w:val="Emphasis"/>
          <w:iCs/>
        </w:rPr>
      </w:pPr>
      <w:r w:rsidRPr="0063644E">
        <w:rPr>
          <w:rStyle w:val="Emphasis"/>
          <w:iCs/>
        </w:rPr>
        <w:t>*Because the employment on which their qualification is based is their military service, active-duty military do not qualify for mortgage payment protection if called to serve overseas since neither employment nor salary would change.</w:t>
      </w:r>
    </w:p>
    <w:p w14:paraId="6154CC3F" w14:textId="77777777" w:rsidR="00072211" w:rsidRPr="0063644E" w:rsidRDefault="00072211" w:rsidP="000101EB">
      <w:pPr>
        <w:jc w:val="both"/>
      </w:pPr>
    </w:p>
    <w:p w14:paraId="0D2C69CD" w14:textId="77777777" w:rsidR="00072211" w:rsidRPr="009F1A67" w:rsidRDefault="00072211" w:rsidP="000101EB">
      <w:pPr>
        <w:jc w:val="both"/>
        <w:rPr>
          <w:b/>
        </w:rPr>
      </w:pPr>
      <w:r w:rsidRPr="009F1A67">
        <w:rPr>
          <w:b/>
        </w:rPr>
        <w:t>Program Features</w:t>
      </w:r>
    </w:p>
    <w:p w14:paraId="7BE399F0" w14:textId="77777777" w:rsidR="00072211" w:rsidRPr="0063644E" w:rsidRDefault="00072211" w:rsidP="009F1A67">
      <w:pPr>
        <w:numPr>
          <w:ilvl w:val="0"/>
          <w:numId w:val="35"/>
        </w:numPr>
        <w:jc w:val="both"/>
      </w:pPr>
      <w:r w:rsidRPr="0063644E">
        <w:t>Up to 97% financing on single-family homes and condominiums; 95% financing on 2-, 3- and 4-family homes</w:t>
      </w:r>
    </w:p>
    <w:p w14:paraId="65957C6E" w14:textId="77777777" w:rsidR="00072211" w:rsidRPr="0063644E" w:rsidRDefault="00072211" w:rsidP="009F1A67">
      <w:pPr>
        <w:numPr>
          <w:ilvl w:val="0"/>
          <w:numId w:val="35"/>
        </w:numPr>
        <w:jc w:val="both"/>
      </w:pPr>
      <w:r w:rsidRPr="0063644E">
        <w:t xml:space="preserve">Loans feature </w:t>
      </w:r>
      <w:hyperlink r:id="rId27" w:history="1">
        <w:r w:rsidRPr="009F1A67">
          <w:rPr>
            <w:rStyle w:val="Hyperlink"/>
            <w:color w:val="auto"/>
            <w:u w:val="none"/>
          </w:rPr>
          <w:t>MI Plus</w:t>
        </w:r>
      </w:hyperlink>
      <w:r w:rsidRPr="009F1A67">
        <w:t>,</w:t>
      </w:r>
      <w:r w:rsidRPr="0063644E">
        <w:t xml:space="preserve"> which covers principal and interest payments for up to six months in case of unemployment or deployment</w:t>
      </w:r>
    </w:p>
    <w:p w14:paraId="32D365B3" w14:textId="77777777" w:rsidR="00072211" w:rsidRDefault="00072211" w:rsidP="009F1A67">
      <w:pPr>
        <w:numPr>
          <w:ilvl w:val="0"/>
          <w:numId w:val="35"/>
        </w:numPr>
        <w:jc w:val="both"/>
      </w:pPr>
      <w:r w:rsidRPr="0063644E">
        <w:t xml:space="preserve">Closing cost assistance is available through </w:t>
      </w:r>
      <w:proofErr w:type="spellStart"/>
      <w:r w:rsidRPr="0063644E">
        <w:t>MassHousing</w:t>
      </w:r>
      <w:proofErr w:type="spellEnd"/>
      <w:r w:rsidRPr="0063644E">
        <w:t xml:space="preserve"> grants</w:t>
      </w:r>
    </w:p>
    <w:p w14:paraId="72F1406B" w14:textId="77777777" w:rsidR="00072211" w:rsidRPr="0063644E" w:rsidRDefault="00072211" w:rsidP="009F1A67">
      <w:pPr>
        <w:ind w:left="720"/>
        <w:jc w:val="both"/>
      </w:pPr>
    </w:p>
    <w:p w14:paraId="2C413226" w14:textId="77777777" w:rsidR="00072211" w:rsidRDefault="00072211" w:rsidP="000101EB">
      <w:pPr>
        <w:jc w:val="both"/>
      </w:pPr>
      <w:r w:rsidRPr="009F1A67">
        <w:rPr>
          <w:b/>
        </w:rPr>
        <w:t>Income Limits</w:t>
      </w:r>
      <w:r>
        <w:rPr>
          <w:b/>
        </w:rPr>
        <w:t xml:space="preserve">:  </w:t>
      </w:r>
      <w:r w:rsidRPr="0063644E">
        <w:t xml:space="preserve">Income and loan limits apply. </w:t>
      </w:r>
      <w:hyperlink r:id="rId28" w:history="1">
        <w:r w:rsidRPr="009F1A67">
          <w:rPr>
            <w:rStyle w:val="Hyperlink"/>
            <w:color w:val="auto"/>
            <w:u w:val="none"/>
          </w:rPr>
          <w:t>View income limits</w:t>
        </w:r>
      </w:hyperlink>
      <w:r w:rsidRPr="009F1A67">
        <w:t xml:space="preserve"> or </w:t>
      </w:r>
      <w:hyperlink r:id="rId29" w:history="1">
        <w:r w:rsidRPr="009F1A67">
          <w:rPr>
            <w:rStyle w:val="Hyperlink"/>
            <w:color w:val="auto"/>
            <w:u w:val="none"/>
          </w:rPr>
          <w:t>contact a participating lender</w:t>
        </w:r>
      </w:hyperlink>
      <w:r w:rsidRPr="009F1A67">
        <w:t xml:space="preserve"> for details.</w:t>
      </w:r>
    </w:p>
    <w:p w14:paraId="5C2D9739" w14:textId="77777777" w:rsidR="00072211" w:rsidRPr="009F1A67" w:rsidRDefault="00072211" w:rsidP="000101EB">
      <w:pPr>
        <w:jc w:val="both"/>
      </w:pPr>
    </w:p>
    <w:p w14:paraId="5C0F411E" w14:textId="77777777" w:rsidR="00072211" w:rsidRPr="0063644E" w:rsidRDefault="00072211" w:rsidP="000101EB">
      <w:pPr>
        <w:jc w:val="both"/>
      </w:pPr>
      <w:r w:rsidRPr="006040C5">
        <w:rPr>
          <w:b/>
        </w:rPr>
        <w:t>Other Restrictions</w:t>
      </w:r>
      <w:r>
        <w:rPr>
          <w:b/>
        </w:rPr>
        <w:t xml:space="preserve">:  </w:t>
      </w:r>
      <w:r w:rsidRPr="0063644E">
        <w:t>To qualify for a Home for the Brave mortgage, you must</w:t>
      </w:r>
      <w:r>
        <w:t>:</w:t>
      </w:r>
    </w:p>
    <w:p w14:paraId="50420CD1" w14:textId="77777777" w:rsidR="00072211" w:rsidRPr="0063644E" w:rsidRDefault="00072211" w:rsidP="006040C5">
      <w:pPr>
        <w:numPr>
          <w:ilvl w:val="0"/>
          <w:numId w:val="36"/>
        </w:numPr>
        <w:jc w:val="both"/>
      </w:pPr>
      <w:r w:rsidRPr="0063644E">
        <w:t xml:space="preserve">Purchase a primary residence. You do not have to be a first-time home buyer, but you may not own more than one home upon closing the loan </w:t>
      </w:r>
    </w:p>
    <w:p w14:paraId="10F27D81" w14:textId="77777777" w:rsidR="00072211" w:rsidRPr="0063644E" w:rsidRDefault="00072211" w:rsidP="006040C5">
      <w:pPr>
        <w:numPr>
          <w:ilvl w:val="0"/>
          <w:numId w:val="36"/>
        </w:numPr>
        <w:jc w:val="both"/>
      </w:pPr>
      <w:r w:rsidRPr="0063644E">
        <w:t xml:space="preserve">Have good credit </w:t>
      </w:r>
    </w:p>
    <w:p w14:paraId="41C56D98" w14:textId="77777777" w:rsidR="00072211" w:rsidRPr="0063644E" w:rsidRDefault="00072211" w:rsidP="006040C5">
      <w:pPr>
        <w:numPr>
          <w:ilvl w:val="0"/>
          <w:numId w:val="36"/>
        </w:numPr>
        <w:jc w:val="both"/>
      </w:pPr>
      <w:r w:rsidRPr="0063644E">
        <w:t>Have a total housing debt of less than 41% and a total monthly debt of less than 45%</w:t>
      </w:r>
    </w:p>
    <w:p w14:paraId="4E0A2EBE" w14:textId="77777777" w:rsidR="00072211" w:rsidRPr="0063644E" w:rsidRDefault="00072211" w:rsidP="006040C5">
      <w:pPr>
        <w:numPr>
          <w:ilvl w:val="0"/>
          <w:numId w:val="36"/>
        </w:numPr>
        <w:jc w:val="both"/>
      </w:pPr>
      <w:r w:rsidRPr="0063644E">
        <w:t>If you are buying a 2-, 3- or 4-family property, have two-months' reserves</w:t>
      </w:r>
    </w:p>
    <w:p w14:paraId="77B016A5" w14:textId="77777777" w:rsidR="00072211" w:rsidRDefault="00072211" w:rsidP="006040C5">
      <w:pPr>
        <w:numPr>
          <w:ilvl w:val="0"/>
          <w:numId w:val="36"/>
        </w:numPr>
        <w:jc w:val="both"/>
      </w:pPr>
      <w:r w:rsidRPr="0063644E">
        <w:t xml:space="preserve">If you are a first-time homebuyer or are purchasing a multi-family home, complete a </w:t>
      </w:r>
      <w:hyperlink r:id="rId30" w:history="1">
        <w:r w:rsidRPr="006040C5">
          <w:rPr>
            <w:rStyle w:val="Hyperlink"/>
            <w:color w:val="auto"/>
            <w:u w:val="none"/>
          </w:rPr>
          <w:t>homebuyer counseling course</w:t>
        </w:r>
      </w:hyperlink>
    </w:p>
    <w:p w14:paraId="3961C029" w14:textId="77777777" w:rsidR="00072211" w:rsidRPr="006040C5" w:rsidRDefault="00072211" w:rsidP="00B42481">
      <w:pPr>
        <w:ind w:left="720"/>
        <w:jc w:val="both"/>
      </w:pPr>
    </w:p>
    <w:p w14:paraId="7615C76C" w14:textId="77777777" w:rsidR="00072211" w:rsidRDefault="00072211" w:rsidP="00D52DEC">
      <w:pPr>
        <w:jc w:val="both"/>
      </w:pPr>
      <w:r w:rsidRPr="006E6560">
        <w:rPr>
          <w:b/>
        </w:rPr>
        <w:lastRenderedPageBreak/>
        <w:t>BUY CITIES</w:t>
      </w:r>
      <w:r>
        <w:rPr>
          <w:b/>
        </w:rPr>
        <w:t xml:space="preserve">:  </w:t>
      </w:r>
      <w:r w:rsidRPr="0063644E">
        <w:t xml:space="preserve">Looking to buy a home in </w:t>
      </w:r>
      <w:hyperlink r:id="rId31" w:history="1">
        <w:r w:rsidRPr="00B42481">
          <w:rPr>
            <w:rStyle w:val="Hyperlink"/>
            <w:color w:val="auto"/>
            <w:u w:val="none"/>
          </w:rPr>
          <w:t>Attleboro</w:t>
        </w:r>
      </w:hyperlink>
      <w:r w:rsidRPr="00B42481">
        <w:t xml:space="preserve">, </w:t>
      </w:r>
      <w:hyperlink r:id="rId32" w:history="1">
        <w:r w:rsidRPr="00B42481">
          <w:rPr>
            <w:rStyle w:val="Hyperlink"/>
            <w:color w:val="auto"/>
            <w:u w:val="none"/>
          </w:rPr>
          <w:t>Brockton</w:t>
        </w:r>
      </w:hyperlink>
      <w:r w:rsidRPr="00B42481">
        <w:t xml:space="preserve">, </w:t>
      </w:r>
      <w:hyperlink r:id="rId33" w:history="1">
        <w:r w:rsidRPr="00B42481">
          <w:rPr>
            <w:rStyle w:val="Hyperlink"/>
            <w:color w:val="auto"/>
            <w:u w:val="none"/>
          </w:rPr>
          <w:t>Fall River</w:t>
        </w:r>
      </w:hyperlink>
      <w:r w:rsidRPr="00B42481">
        <w:t xml:space="preserve">, </w:t>
      </w:r>
      <w:hyperlink r:id="rId34" w:history="1">
        <w:r w:rsidRPr="00B42481">
          <w:rPr>
            <w:rStyle w:val="Hyperlink"/>
            <w:color w:val="auto"/>
            <w:u w:val="none"/>
          </w:rPr>
          <w:t>New Bedford</w:t>
        </w:r>
      </w:hyperlink>
      <w:r w:rsidRPr="00B42481">
        <w:t xml:space="preserve">, </w:t>
      </w:r>
      <w:hyperlink r:id="rId35" w:history="1">
        <w:r w:rsidRPr="00B42481">
          <w:rPr>
            <w:rStyle w:val="Hyperlink"/>
            <w:color w:val="auto"/>
            <w:u w:val="none"/>
          </w:rPr>
          <w:t xml:space="preserve">North </w:t>
        </w:r>
        <w:proofErr w:type="spellStart"/>
        <w:r w:rsidRPr="00B42481">
          <w:rPr>
            <w:rStyle w:val="Hyperlink"/>
            <w:color w:val="auto"/>
            <w:u w:val="none"/>
          </w:rPr>
          <w:t>Quabbin</w:t>
        </w:r>
        <w:proofErr w:type="spellEnd"/>
      </w:hyperlink>
      <w:r w:rsidRPr="00B42481">
        <w:t xml:space="preserve">, </w:t>
      </w:r>
      <w:hyperlink r:id="rId36" w:history="1">
        <w:r w:rsidRPr="00B42481">
          <w:rPr>
            <w:rStyle w:val="Hyperlink"/>
            <w:color w:val="auto"/>
            <w:u w:val="none"/>
          </w:rPr>
          <w:t>Quincy</w:t>
        </w:r>
      </w:hyperlink>
      <w:r w:rsidRPr="00B42481">
        <w:t xml:space="preserve">, </w:t>
      </w:r>
      <w:hyperlink r:id="rId37" w:history="1">
        <w:r w:rsidRPr="00B42481">
          <w:rPr>
            <w:rStyle w:val="Hyperlink"/>
            <w:color w:val="auto"/>
            <w:u w:val="none"/>
          </w:rPr>
          <w:t>Southbridge</w:t>
        </w:r>
      </w:hyperlink>
      <w:r w:rsidRPr="00B42481">
        <w:t xml:space="preserve">, </w:t>
      </w:r>
      <w:hyperlink r:id="rId38" w:history="1">
        <w:r w:rsidRPr="00B42481">
          <w:rPr>
            <w:rStyle w:val="Hyperlink"/>
            <w:color w:val="auto"/>
            <w:u w:val="none"/>
          </w:rPr>
          <w:t>Springfield</w:t>
        </w:r>
      </w:hyperlink>
      <w:r w:rsidRPr="00B42481">
        <w:t xml:space="preserve">, </w:t>
      </w:r>
      <w:hyperlink r:id="rId39" w:history="1">
        <w:r w:rsidRPr="00B42481">
          <w:rPr>
            <w:rStyle w:val="Hyperlink"/>
            <w:color w:val="auto"/>
            <w:u w:val="none"/>
          </w:rPr>
          <w:t>Taunton</w:t>
        </w:r>
      </w:hyperlink>
      <w:r w:rsidRPr="00B42481">
        <w:t xml:space="preserve">, or </w:t>
      </w:r>
      <w:hyperlink r:id="rId40" w:history="1">
        <w:r w:rsidRPr="00B42481">
          <w:rPr>
            <w:rStyle w:val="Hyperlink"/>
            <w:color w:val="auto"/>
            <w:u w:val="none"/>
          </w:rPr>
          <w:t>Worcester</w:t>
        </w:r>
      </w:hyperlink>
      <w:r w:rsidRPr="00B42481">
        <w:t>?</w:t>
      </w:r>
      <w:r w:rsidRPr="0063644E">
        <w:t xml:space="preserve"> Consider an affordable, low or no-downpayment loan through the Buy Cities program. </w:t>
      </w:r>
    </w:p>
    <w:p w14:paraId="3C9074F8" w14:textId="77777777" w:rsidR="00072211" w:rsidRPr="0063644E" w:rsidRDefault="00072211" w:rsidP="000101EB">
      <w:pPr>
        <w:jc w:val="both"/>
      </w:pPr>
    </w:p>
    <w:p w14:paraId="0CE415F4" w14:textId="77777777" w:rsidR="00072211" w:rsidRDefault="00072211" w:rsidP="000101EB">
      <w:pPr>
        <w:jc w:val="both"/>
      </w:pPr>
      <w:r w:rsidRPr="00465FA8">
        <w:rPr>
          <w:b/>
        </w:rPr>
        <w:t>How to Apply</w:t>
      </w:r>
      <w:r>
        <w:t xml:space="preserve">:  </w:t>
      </w:r>
      <w:r w:rsidRPr="0063644E">
        <w:t xml:space="preserve">Buy Cities mortgages are offered by approved lenders and made possible by </w:t>
      </w:r>
      <w:proofErr w:type="spellStart"/>
      <w:r w:rsidRPr="0063644E">
        <w:t>MassHousing</w:t>
      </w:r>
      <w:proofErr w:type="spellEnd"/>
      <w:r w:rsidRPr="0063644E">
        <w:t>. Visit the appropriate program page for participating lender information.</w:t>
      </w:r>
    </w:p>
    <w:p w14:paraId="252AEC89" w14:textId="77777777" w:rsidR="00072211" w:rsidRPr="0063644E" w:rsidRDefault="00072211" w:rsidP="000101EB">
      <w:pPr>
        <w:jc w:val="both"/>
      </w:pPr>
    </w:p>
    <w:p w14:paraId="7AC114C4" w14:textId="77777777" w:rsidR="00072211" w:rsidRDefault="00072211" w:rsidP="000101EB">
      <w:pPr>
        <w:jc w:val="both"/>
      </w:pPr>
      <w:r w:rsidRPr="00465FA8">
        <w:rPr>
          <w:b/>
        </w:rPr>
        <w:t>Who is eligible?</w:t>
      </w:r>
      <w:r>
        <w:t xml:space="preserve">  </w:t>
      </w:r>
      <w:r w:rsidRPr="0063644E">
        <w:t xml:space="preserve">The Buy Cities program is for borrowers purchasing a home in </w:t>
      </w:r>
      <w:hyperlink r:id="rId41" w:history="1">
        <w:r w:rsidRPr="00465FA8">
          <w:rPr>
            <w:rStyle w:val="Hyperlink"/>
            <w:color w:val="auto"/>
            <w:u w:val="none"/>
          </w:rPr>
          <w:t>Attleboro</w:t>
        </w:r>
      </w:hyperlink>
      <w:r w:rsidRPr="00465FA8">
        <w:t xml:space="preserve">, </w:t>
      </w:r>
      <w:hyperlink r:id="rId42" w:history="1">
        <w:r w:rsidRPr="00465FA8">
          <w:rPr>
            <w:rStyle w:val="Hyperlink"/>
            <w:color w:val="auto"/>
            <w:u w:val="none"/>
          </w:rPr>
          <w:t>Brockton</w:t>
        </w:r>
      </w:hyperlink>
      <w:r w:rsidRPr="00465FA8">
        <w:t xml:space="preserve">, </w:t>
      </w:r>
      <w:hyperlink r:id="rId43" w:history="1">
        <w:r w:rsidRPr="00465FA8">
          <w:rPr>
            <w:rStyle w:val="Hyperlink"/>
            <w:color w:val="auto"/>
            <w:u w:val="none"/>
          </w:rPr>
          <w:t>Fall River</w:t>
        </w:r>
      </w:hyperlink>
      <w:r w:rsidRPr="00465FA8">
        <w:t xml:space="preserve">, </w:t>
      </w:r>
      <w:hyperlink r:id="rId44" w:history="1">
        <w:r w:rsidRPr="00465FA8">
          <w:rPr>
            <w:rStyle w:val="Hyperlink"/>
            <w:color w:val="auto"/>
            <w:u w:val="none"/>
          </w:rPr>
          <w:t>New Bedford</w:t>
        </w:r>
      </w:hyperlink>
      <w:r w:rsidRPr="00465FA8">
        <w:t xml:space="preserve">, </w:t>
      </w:r>
      <w:hyperlink r:id="rId45" w:history="1">
        <w:r w:rsidRPr="00465FA8">
          <w:rPr>
            <w:rStyle w:val="Hyperlink"/>
            <w:color w:val="auto"/>
            <w:u w:val="none"/>
          </w:rPr>
          <w:t xml:space="preserve">North </w:t>
        </w:r>
        <w:proofErr w:type="spellStart"/>
        <w:r w:rsidRPr="00465FA8">
          <w:rPr>
            <w:rStyle w:val="Hyperlink"/>
            <w:color w:val="auto"/>
            <w:u w:val="none"/>
          </w:rPr>
          <w:t>Quabbin</w:t>
        </w:r>
        <w:proofErr w:type="spellEnd"/>
      </w:hyperlink>
      <w:r w:rsidRPr="00465FA8">
        <w:t xml:space="preserve">, </w:t>
      </w:r>
      <w:hyperlink r:id="rId46" w:history="1">
        <w:r w:rsidRPr="00465FA8">
          <w:rPr>
            <w:rStyle w:val="Hyperlink"/>
            <w:color w:val="auto"/>
            <w:u w:val="none"/>
          </w:rPr>
          <w:t>Quincy</w:t>
        </w:r>
      </w:hyperlink>
      <w:r w:rsidRPr="00465FA8">
        <w:t xml:space="preserve">, </w:t>
      </w:r>
      <w:hyperlink r:id="rId47" w:history="1">
        <w:r w:rsidRPr="00465FA8">
          <w:rPr>
            <w:rStyle w:val="Hyperlink"/>
            <w:color w:val="auto"/>
            <w:u w:val="none"/>
          </w:rPr>
          <w:t>Southbridge</w:t>
        </w:r>
      </w:hyperlink>
      <w:r w:rsidRPr="00465FA8">
        <w:t xml:space="preserve">, </w:t>
      </w:r>
      <w:hyperlink r:id="rId48" w:history="1">
        <w:r w:rsidRPr="00465FA8">
          <w:rPr>
            <w:rStyle w:val="Hyperlink"/>
            <w:color w:val="auto"/>
            <w:u w:val="none"/>
          </w:rPr>
          <w:t>Springfield</w:t>
        </w:r>
      </w:hyperlink>
      <w:r w:rsidRPr="00465FA8">
        <w:t xml:space="preserve">, </w:t>
      </w:r>
      <w:hyperlink r:id="rId49" w:history="1">
        <w:r w:rsidRPr="00465FA8">
          <w:rPr>
            <w:rStyle w:val="Hyperlink"/>
            <w:color w:val="auto"/>
            <w:u w:val="none"/>
          </w:rPr>
          <w:t>Taunton</w:t>
        </w:r>
      </w:hyperlink>
      <w:r w:rsidRPr="00465FA8">
        <w:t xml:space="preserve">, or </w:t>
      </w:r>
      <w:hyperlink r:id="rId50" w:history="1">
        <w:r w:rsidRPr="00465FA8">
          <w:rPr>
            <w:rStyle w:val="Hyperlink"/>
            <w:color w:val="auto"/>
            <w:u w:val="none"/>
          </w:rPr>
          <w:t>Worcester</w:t>
        </w:r>
      </w:hyperlink>
      <w:r w:rsidRPr="00465FA8">
        <w:t xml:space="preserve">. </w:t>
      </w:r>
    </w:p>
    <w:p w14:paraId="5C468A9A" w14:textId="77777777" w:rsidR="00072211" w:rsidRPr="00465FA8" w:rsidRDefault="00072211" w:rsidP="000101EB">
      <w:pPr>
        <w:jc w:val="both"/>
      </w:pPr>
    </w:p>
    <w:p w14:paraId="19402943" w14:textId="77777777" w:rsidR="00072211" w:rsidRDefault="00072211" w:rsidP="000101EB">
      <w:pPr>
        <w:jc w:val="both"/>
      </w:pPr>
      <w:r>
        <w:rPr>
          <w:b/>
        </w:rPr>
        <w:t xml:space="preserve">Loan Terms:  </w:t>
      </w:r>
      <w:r w:rsidRPr="0063644E">
        <w:t>Buy Cities loans</w:t>
      </w:r>
      <w:r>
        <w:t>:</w:t>
      </w:r>
    </w:p>
    <w:p w14:paraId="4D7BB7B8" w14:textId="77777777" w:rsidR="00072211" w:rsidRPr="0063644E" w:rsidRDefault="00072211" w:rsidP="00465FA8">
      <w:pPr>
        <w:numPr>
          <w:ilvl w:val="0"/>
          <w:numId w:val="37"/>
        </w:numPr>
        <w:jc w:val="both"/>
      </w:pPr>
      <w:r w:rsidRPr="0063644E">
        <w:t xml:space="preserve">Are 30-year fixed-rate mortgages with zero points </w:t>
      </w:r>
    </w:p>
    <w:p w14:paraId="1E43F985" w14:textId="77777777" w:rsidR="00072211" w:rsidRPr="0063644E" w:rsidRDefault="00072211" w:rsidP="00465FA8">
      <w:pPr>
        <w:numPr>
          <w:ilvl w:val="0"/>
          <w:numId w:val="37"/>
        </w:numPr>
        <w:jc w:val="both"/>
      </w:pPr>
      <w:r w:rsidRPr="0063644E">
        <w:t xml:space="preserve">May be used to finance up to 100% of the purchase of a home </w:t>
      </w:r>
    </w:p>
    <w:p w14:paraId="30C81778" w14:textId="77777777" w:rsidR="00072211" w:rsidRPr="0063644E" w:rsidRDefault="00072211" w:rsidP="00465FA8">
      <w:pPr>
        <w:numPr>
          <w:ilvl w:val="0"/>
          <w:numId w:val="37"/>
        </w:numPr>
        <w:jc w:val="both"/>
      </w:pPr>
      <w:r w:rsidRPr="0063644E">
        <w:t xml:space="preserve">Have rates and terms competitive with traditional-downpayment loans </w:t>
      </w:r>
    </w:p>
    <w:p w14:paraId="07391A42" w14:textId="77777777" w:rsidR="00072211" w:rsidRDefault="00072211" w:rsidP="00465FA8">
      <w:pPr>
        <w:numPr>
          <w:ilvl w:val="0"/>
          <w:numId w:val="37"/>
        </w:numPr>
        <w:jc w:val="both"/>
      </w:pPr>
      <w:r w:rsidRPr="0063644E">
        <w:t xml:space="preserve">Feature </w:t>
      </w:r>
      <w:hyperlink r:id="rId51" w:history="1">
        <w:r w:rsidRPr="00465FA8">
          <w:rPr>
            <w:rStyle w:val="Hyperlink"/>
            <w:color w:val="auto"/>
            <w:u w:val="none"/>
          </w:rPr>
          <w:t>MI Plus</w:t>
        </w:r>
      </w:hyperlink>
      <w:r w:rsidRPr="00465FA8">
        <w:t xml:space="preserve"> </w:t>
      </w:r>
      <w:r w:rsidRPr="0063644E">
        <w:t xml:space="preserve">mortgage insurance, with mortgage payment protection </w:t>
      </w:r>
    </w:p>
    <w:p w14:paraId="34B10A47" w14:textId="77777777" w:rsidR="00072211" w:rsidRPr="0063644E" w:rsidRDefault="00072211" w:rsidP="00465FA8">
      <w:pPr>
        <w:ind w:left="720"/>
        <w:jc w:val="both"/>
      </w:pPr>
    </w:p>
    <w:p w14:paraId="06E41765" w14:textId="77777777" w:rsidR="00072211" w:rsidRDefault="00072211" w:rsidP="000101EB">
      <w:pPr>
        <w:jc w:val="both"/>
        <w:rPr>
          <w:b/>
        </w:rPr>
      </w:pPr>
      <w:r w:rsidRPr="00465FA8">
        <w:rPr>
          <w:b/>
        </w:rPr>
        <w:t xml:space="preserve">Income Limits and Other Restrictions </w:t>
      </w:r>
    </w:p>
    <w:p w14:paraId="776229BF" w14:textId="77777777" w:rsidR="00072211" w:rsidRPr="00465FA8" w:rsidRDefault="00072211" w:rsidP="000101EB">
      <w:pPr>
        <w:jc w:val="both"/>
        <w:rPr>
          <w:b/>
        </w:rPr>
      </w:pPr>
    </w:p>
    <w:p w14:paraId="0BE87D1A" w14:textId="77777777" w:rsidR="00072211" w:rsidRDefault="00072211" w:rsidP="000101EB">
      <w:pPr>
        <w:jc w:val="both"/>
      </w:pPr>
      <w:r>
        <w:rPr>
          <w:b/>
        </w:rPr>
        <w:t xml:space="preserve">Income Limits:  </w:t>
      </w:r>
      <w:r w:rsidRPr="0063644E">
        <w:t>Income and loan limits apply</w:t>
      </w:r>
      <w:r w:rsidRPr="00465FA8">
        <w:t xml:space="preserve">. </w:t>
      </w:r>
      <w:hyperlink r:id="rId52" w:history="1">
        <w:r w:rsidRPr="00465FA8">
          <w:rPr>
            <w:rStyle w:val="Hyperlink"/>
            <w:color w:val="auto"/>
            <w:u w:val="none"/>
          </w:rPr>
          <w:t>View income limits</w:t>
        </w:r>
      </w:hyperlink>
      <w:r w:rsidRPr="0063644E">
        <w:t>.</w:t>
      </w:r>
    </w:p>
    <w:p w14:paraId="7113F388" w14:textId="77777777" w:rsidR="00072211" w:rsidRPr="0063644E" w:rsidRDefault="00072211" w:rsidP="000101EB">
      <w:pPr>
        <w:jc w:val="both"/>
      </w:pPr>
    </w:p>
    <w:p w14:paraId="2572A53D" w14:textId="77777777" w:rsidR="00072211" w:rsidRPr="0063644E" w:rsidRDefault="00072211" w:rsidP="000101EB">
      <w:pPr>
        <w:jc w:val="both"/>
      </w:pPr>
      <w:r>
        <w:rPr>
          <w:b/>
        </w:rPr>
        <w:t xml:space="preserve">Other Restrictions:  </w:t>
      </w:r>
      <w:r w:rsidRPr="0063644E">
        <w:t>To qualify for a Buy Cities loan, you must</w:t>
      </w:r>
      <w:r>
        <w:t>:</w:t>
      </w:r>
      <w:r w:rsidRPr="0063644E">
        <w:t xml:space="preserve"> </w:t>
      </w:r>
    </w:p>
    <w:p w14:paraId="3A39E050" w14:textId="77777777" w:rsidR="00072211" w:rsidRPr="0063644E" w:rsidRDefault="00072211" w:rsidP="00465FA8">
      <w:pPr>
        <w:numPr>
          <w:ilvl w:val="0"/>
          <w:numId w:val="38"/>
        </w:numPr>
        <w:jc w:val="both"/>
      </w:pPr>
      <w:r w:rsidRPr="0063644E">
        <w:t xml:space="preserve">Have good credit </w:t>
      </w:r>
    </w:p>
    <w:p w14:paraId="595F3E05" w14:textId="77777777" w:rsidR="00072211" w:rsidRPr="0063644E" w:rsidRDefault="00072211" w:rsidP="00465FA8">
      <w:pPr>
        <w:numPr>
          <w:ilvl w:val="0"/>
          <w:numId w:val="38"/>
        </w:numPr>
        <w:jc w:val="both"/>
      </w:pPr>
      <w:r w:rsidRPr="0063644E">
        <w:t xml:space="preserve">Have a total monthly debt of less than 45% </w:t>
      </w:r>
    </w:p>
    <w:p w14:paraId="35DB214E" w14:textId="77777777" w:rsidR="00072211" w:rsidRPr="0063644E" w:rsidRDefault="00072211" w:rsidP="000101EB">
      <w:pPr>
        <w:jc w:val="both"/>
      </w:pPr>
    </w:p>
    <w:p w14:paraId="32997EDC" w14:textId="77777777" w:rsidR="00072211" w:rsidRPr="006E6560" w:rsidRDefault="00072211" w:rsidP="00F34706">
      <w:pPr>
        <w:jc w:val="both"/>
      </w:pPr>
      <w:proofErr w:type="spellStart"/>
      <w:r w:rsidRPr="006E6560">
        <w:rPr>
          <w:b/>
        </w:rPr>
        <w:t>MassHousing</w:t>
      </w:r>
      <w:proofErr w:type="spellEnd"/>
      <w:r w:rsidRPr="006E6560">
        <w:rPr>
          <w:b/>
        </w:rPr>
        <w:t xml:space="preserve">  REFINANCE LOANS:  </w:t>
      </w:r>
      <w:r w:rsidRPr="006E6560">
        <w:t xml:space="preserve">Refinancing your mortgage through </w:t>
      </w:r>
      <w:proofErr w:type="spellStart"/>
      <w:r w:rsidRPr="006E6560">
        <w:t>MassHousing</w:t>
      </w:r>
      <w:proofErr w:type="spellEnd"/>
      <w:r w:rsidRPr="006E6560">
        <w:t xml:space="preserve"> can save you money and reduce the risk of high payments in the future.  </w:t>
      </w:r>
      <w:proofErr w:type="spellStart"/>
      <w:r w:rsidRPr="006E6560">
        <w:t>MassHousing</w:t>
      </w:r>
      <w:proofErr w:type="spellEnd"/>
      <w:r w:rsidRPr="006E6560">
        <w:t xml:space="preserve"> Refinance loans offer a number of benefits:</w:t>
      </w:r>
    </w:p>
    <w:p w14:paraId="45A48960" w14:textId="77777777" w:rsidR="00072211" w:rsidRPr="006E6560" w:rsidRDefault="00072211" w:rsidP="00842B30">
      <w:pPr>
        <w:numPr>
          <w:ilvl w:val="0"/>
          <w:numId w:val="39"/>
        </w:numPr>
        <w:jc w:val="both"/>
      </w:pPr>
      <w:r w:rsidRPr="006E6560">
        <w:t>30-year terms</w:t>
      </w:r>
    </w:p>
    <w:p w14:paraId="5436FE57" w14:textId="77777777" w:rsidR="00072211" w:rsidRPr="006E6560" w:rsidRDefault="00072211" w:rsidP="00842B30">
      <w:pPr>
        <w:numPr>
          <w:ilvl w:val="0"/>
          <w:numId w:val="39"/>
        </w:numPr>
        <w:jc w:val="both"/>
      </w:pPr>
      <w:r w:rsidRPr="006E6560">
        <w:t>Fixed interest rates, meaning your payment will always remain the same</w:t>
      </w:r>
    </w:p>
    <w:p w14:paraId="5CC840F8" w14:textId="77777777" w:rsidR="00072211" w:rsidRPr="006E6560" w:rsidRDefault="00000000" w:rsidP="00842B30">
      <w:pPr>
        <w:numPr>
          <w:ilvl w:val="0"/>
          <w:numId w:val="39"/>
        </w:numPr>
        <w:jc w:val="both"/>
      </w:pPr>
      <w:hyperlink r:id="rId53" w:history="1">
        <w:r w:rsidR="00072211" w:rsidRPr="006E6560">
          <w:rPr>
            <w:rStyle w:val="Hyperlink"/>
            <w:color w:val="auto"/>
            <w:u w:val="none"/>
          </w:rPr>
          <w:t>Mortgage Insurance with MI Plus</w:t>
        </w:r>
      </w:hyperlink>
      <w:r w:rsidR="00072211" w:rsidRPr="006E6560">
        <w:t xml:space="preserve"> mortgage payment protection</w:t>
      </w:r>
    </w:p>
    <w:p w14:paraId="0971637B" w14:textId="77777777" w:rsidR="00072211" w:rsidRPr="006E6560" w:rsidRDefault="00072211" w:rsidP="00842B30">
      <w:pPr>
        <w:numPr>
          <w:ilvl w:val="0"/>
          <w:numId w:val="39"/>
        </w:numPr>
        <w:jc w:val="both"/>
      </w:pPr>
      <w:r w:rsidRPr="006E6560">
        <w:t xml:space="preserve">Loans serviced by </w:t>
      </w:r>
      <w:proofErr w:type="spellStart"/>
      <w:r w:rsidRPr="006E6560">
        <w:t>MassHousing</w:t>
      </w:r>
      <w:proofErr w:type="spellEnd"/>
      <w:r w:rsidRPr="006E6560">
        <w:t>, so you'll know who to call with questions or concerns</w:t>
      </w:r>
    </w:p>
    <w:p w14:paraId="5E02230C" w14:textId="77777777" w:rsidR="00072211" w:rsidRPr="006E6560" w:rsidRDefault="00072211" w:rsidP="00842B30">
      <w:pPr>
        <w:ind w:left="720"/>
        <w:jc w:val="both"/>
      </w:pPr>
    </w:p>
    <w:p w14:paraId="13077A80" w14:textId="77777777" w:rsidR="00072211" w:rsidRPr="006E6560" w:rsidRDefault="00072211" w:rsidP="000101EB">
      <w:pPr>
        <w:jc w:val="both"/>
        <w:rPr>
          <w:b/>
        </w:rPr>
      </w:pPr>
      <w:r w:rsidRPr="006E6560">
        <w:rPr>
          <w:b/>
        </w:rPr>
        <w:t>Income Limits and Other Restrictions</w:t>
      </w:r>
    </w:p>
    <w:p w14:paraId="20F32CA3" w14:textId="77777777" w:rsidR="00072211" w:rsidRPr="006E6560" w:rsidRDefault="00072211" w:rsidP="00992E5C">
      <w:pPr>
        <w:numPr>
          <w:ilvl w:val="0"/>
          <w:numId w:val="40"/>
        </w:numPr>
        <w:jc w:val="both"/>
      </w:pPr>
      <w:r w:rsidRPr="006E6560">
        <w:t xml:space="preserve">Borrowers must meet </w:t>
      </w:r>
      <w:hyperlink r:id="rId54" w:history="1">
        <w:r w:rsidRPr="006E6560">
          <w:rPr>
            <w:rStyle w:val="Hyperlink"/>
            <w:color w:val="auto"/>
            <w:u w:val="none"/>
          </w:rPr>
          <w:t>income limits</w:t>
        </w:r>
      </w:hyperlink>
      <w:r w:rsidRPr="006E6560">
        <w:t>, which vary by community</w:t>
      </w:r>
    </w:p>
    <w:p w14:paraId="2C041C2B" w14:textId="77777777" w:rsidR="00072211" w:rsidRPr="006E6560" w:rsidRDefault="00072211" w:rsidP="00992E5C">
      <w:pPr>
        <w:numPr>
          <w:ilvl w:val="0"/>
          <w:numId w:val="40"/>
        </w:numPr>
        <w:jc w:val="both"/>
      </w:pPr>
      <w:r w:rsidRPr="006E6560">
        <w:t xml:space="preserve">Loans may be used to refinance mortgages on condominiums and 1- to 4-family homes </w:t>
      </w:r>
    </w:p>
    <w:p w14:paraId="34B964E1" w14:textId="77777777" w:rsidR="00072211" w:rsidRPr="006E6560" w:rsidRDefault="00072211" w:rsidP="00992E5C">
      <w:pPr>
        <w:ind w:left="720"/>
        <w:jc w:val="both"/>
      </w:pPr>
    </w:p>
    <w:p w14:paraId="475FDB9D" w14:textId="77777777" w:rsidR="00072211" w:rsidRPr="006E6560" w:rsidRDefault="00072211" w:rsidP="000101EB">
      <w:pPr>
        <w:jc w:val="both"/>
      </w:pPr>
      <w:r w:rsidRPr="006E6560">
        <w:rPr>
          <w:b/>
        </w:rPr>
        <w:t xml:space="preserve">How to Apply:  </w:t>
      </w:r>
      <w:proofErr w:type="spellStart"/>
      <w:r w:rsidRPr="006E6560">
        <w:t>MassHousing</w:t>
      </w:r>
      <w:proofErr w:type="spellEnd"/>
      <w:r w:rsidRPr="006E6560">
        <w:t xml:space="preserve"> Refinance Loans are originated by participating lenders. For more information or to apply, </w:t>
      </w:r>
      <w:hyperlink r:id="rId55" w:history="1">
        <w:r w:rsidRPr="006E6560">
          <w:rPr>
            <w:rStyle w:val="Hyperlink"/>
            <w:color w:val="auto"/>
            <w:u w:val="none"/>
          </w:rPr>
          <w:t>contact a participating lender</w:t>
        </w:r>
      </w:hyperlink>
      <w:r w:rsidRPr="006E6560">
        <w:t>.</w:t>
      </w:r>
    </w:p>
    <w:p w14:paraId="4378E1A3" w14:textId="77777777" w:rsidR="00072211" w:rsidRPr="006E6560" w:rsidRDefault="00072211" w:rsidP="000101EB">
      <w:pPr>
        <w:jc w:val="both"/>
      </w:pPr>
    </w:p>
    <w:p w14:paraId="0F750E9F" w14:textId="77777777" w:rsidR="00072211" w:rsidRPr="0063644E" w:rsidRDefault="00072211" w:rsidP="000101EB">
      <w:pPr>
        <w:jc w:val="both"/>
      </w:pPr>
      <w:r w:rsidRPr="006E6560">
        <w:rPr>
          <w:b/>
        </w:rPr>
        <w:t xml:space="preserve">DU Refi Plus for Existing </w:t>
      </w:r>
      <w:proofErr w:type="spellStart"/>
      <w:r w:rsidRPr="006E6560">
        <w:rPr>
          <w:b/>
        </w:rPr>
        <w:t>MassHousing</w:t>
      </w:r>
      <w:proofErr w:type="spellEnd"/>
      <w:r w:rsidRPr="006E6560">
        <w:rPr>
          <w:b/>
        </w:rPr>
        <w:t xml:space="preserve"> Borrowers:  </w:t>
      </w:r>
      <w:r w:rsidRPr="006E6560">
        <w:t xml:space="preserve">DU Refi Plus is a Fannie Mae, no-cash-out refinance program offering reduced verification and documentation. </w:t>
      </w:r>
      <w:proofErr w:type="spellStart"/>
      <w:r w:rsidRPr="006E6560">
        <w:t>MassHousing</w:t>
      </w:r>
      <w:proofErr w:type="spellEnd"/>
      <w:r w:rsidRPr="006E6560">
        <w:t xml:space="preserve"> is making DU Refi Plus available to existing </w:t>
      </w:r>
      <w:proofErr w:type="spellStart"/>
      <w:r w:rsidRPr="006E6560">
        <w:t>MassHousing</w:t>
      </w:r>
      <w:proofErr w:type="spellEnd"/>
      <w:r w:rsidRPr="006E6560">
        <w:t xml:space="preserve"> borrowers</w:t>
      </w:r>
      <w:r w:rsidRPr="0063644E">
        <w:t xml:space="preserve"> who have a conventional first mortgage sold to and owned by Fannie Mae on or before June 1, 2009. </w:t>
      </w:r>
      <w:r>
        <w:t xml:space="preserve"> </w:t>
      </w:r>
      <w:r w:rsidRPr="0063644E">
        <w:t xml:space="preserve">Borrowers must meet </w:t>
      </w:r>
      <w:hyperlink r:id="rId56" w:history="1">
        <w:r w:rsidRPr="00992E5C">
          <w:rPr>
            <w:rStyle w:val="Hyperlink"/>
            <w:color w:val="auto"/>
            <w:u w:val="none"/>
          </w:rPr>
          <w:t>income limits</w:t>
        </w:r>
      </w:hyperlink>
      <w:r w:rsidRPr="00992E5C">
        <w:t>,</w:t>
      </w:r>
      <w:r w:rsidRPr="0063644E">
        <w:t xml:space="preserve"> which vary by community.</w:t>
      </w:r>
    </w:p>
    <w:p w14:paraId="18BEAC87" w14:textId="77777777" w:rsidR="00072211" w:rsidRPr="0063644E" w:rsidRDefault="00072211" w:rsidP="000101EB">
      <w:pPr>
        <w:jc w:val="both"/>
        <w:rPr>
          <w:b/>
          <w:u w:val="single"/>
        </w:rPr>
      </w:pPr>
    </w:p>
    <w:p w14:paraId="65ED6473" w14:textId="77777777" w:rsidR="00072211" w:rsidRPr="0063644E" w:rsidRDefault="00072211" w:rsidP="000835D7">
      <w:pPr>
        <w:jc w:val="center"/>
        <w:rPr>
          <w:b/>
        </w:rPr>
      </w:pPr>
      <w:r w:rsidRPr="006E6560">
        <w:rPr>
          <w:b/>
          <w:u w:val="single"/>
        </w:rPr>
        <w:lastRenderedPageBreak/>
        <w:t>DOWN PAYMENT AND CLOSING COST FUNDS</w:t>
      </w:r>
      <w:r w:rsidRPr="006E6560">
        <w:rPr>
          <w:b/>
        </w:rPr>
        <w:t>:</w:t>
      </w:r>
    </w:p>
    <w:p w14:paraId="5F336C76" w14:textId="77777777" w:rsidR="00072211" w:rsidRPr="0063644E" w:rsidRDefault="00072211" w:rsidP="000101EB">
      <w:pPr>
        <w:jc w:val="both"/>
        <w:rPr>
          <w:b/>
        </w:rPr>
      </w:pPr>
    </w:p>
    <w:p w14:paraId="52D4DF28" w14:textId="77777777" w:rsidR="00072211" w:rsidRDefault="00072211" w:rsidP="00EF7094">
      <w:pPr>
        <w:jc w:val="both"/>
      </w:pPr>
      <w:r w:rsidRPr="0063644E">
        <w:rPr>
          <w:b/>
          <w:bCs/>
        </w:rPr>
        <w:t>The Town of Bourne Affordable Housing Trust</w:t>
      </w:r>
      <w:r w:rsidRPr="0063644E">
        <w:t xml:space="preserve"> offers a down payment and closing cost program for eligible buyers in an amount of $1,000 up to 5% of the purchase price per household but not more than $12,000. Up to an additional $8,000 can be provided with Trust approval for necessary repairs to meet Massachusetts Department of Housing and Community Development (DHCD) standards. Funds are based on need. Buyers accesses their own funds first (buyers may retain up to $</w:t>
      </w:r>
      <w:r>
        <w:t>3,</w:t>
      </w:r>
      <w:r w:rsidRPr="0063644E">
        <w:t>7,50 of their own funds after closing). Funds may only be used on properties with affordability deed restrictions.</w:t>
      </w:r>
    </w:p>
    <w:p w14:paraId="4B81D7C6" w14:textId="77777777" w:rsidR="00072211" w:rsidRPr="0063644E" w:rsidRDefault="00072211" w:rsidP="000101EB">
      <w:pPr>
        <w:jc w:val="both"/>
      </w:pPr>
    </w:p>
    <w:p w14:paraId="6816B2B8" w14:textId="4DE23356" w:rsidR="00072211" w:rsidRPr="00FD55F5" w:rsidRDefault="00072211" w:rsidP="000101EB">
      <w:pPr>
        <w:jc w:val="both"/>
      </w:pPr>
      <w:r w:rsidRPr="0063644E">
        <w:t>Buyers must contribute from their own funds at least 1.5% of the purchase price or the minimum deemed necessary by DHCD and/or the Bourne Housing Trust. Funds may be used only for down payment, “pre-</w:t>
      </w:r>
      <w:proofErr w:type="spellStart"/>
      <w:r w:rsidRPr="0063644E">
        <w:t>paids</w:t>
      </w:r>
      <w:proofErr w:type="spellEnd"/>
      <w:r w:rsidRPr="0063644E">
        <w:t xml:space="preserve">”, and/or closing costs. (In certain cases additional funds may be available for repairs needed for closing.)This is a 0% interest, deferred loan, paid back when the owner sells/transfers (or in some cases, refinances) the home. The pay back amount is reduced by one fifth of the original award each year of the first </w:t>
      </w:r>
      <w:r>
        <w:t>five years of ownership.</w:t>
      </w:r>
    </w:p>
    <w:p w14:paraId="49D33E8B" w14:textId="77777777" w:rsidR="00072211" w:rsidRPr="0063644E" w:rsidRDefault="00072211" w:rsidP="000101EB">
      <w:pPr>
        <w:jc w:val="both"/>
      </w:pPr>
    </w:p>
    <w:p w14:paraId="48134472" w14:textId="77777777" w:rsidR="00072211" w:rsidRPr="00F221D4" w:rsidRDefault="00072211" w:rsidP="000101EB">
      <w:pPr>
        <w:jc w:val="both"/>
      </w:pPr>
      <w:r w:rsidRPr="0063644E">
        <w:rPr>
          <w:b/>
        </w:rPr>
        <w:t xml:space="preserve"> </w:t>
      </w:r>
      <w:r w:rsidRPr="00F221D4">
        <w:rPr>
          <w:b/>
          <w:bCs/>
        </w:rPr>
        <w:t>Housing Assistance Corporation</w:t>
      </w:r>
      <w:r w:rsidRPr="00F221D4">
        <w:t xml:space="preserve"> implements a program for Barnstable County which its website indicates may have assistance up to $10,000 for down payment and closing costs. Currently, this program </w:t>
      </w:r>
      <w:proofErr w:type="spellStart"/>
      <w:r w:rsidRPr="00F221D4">
        <w:t>can not</w:t>
      </w:r>
      <w:proofErr w:type="spellEnd"/>
      <w:r w:rsidRPr="00F221D4">
        <w:t xml:space="preserve"> be used on properties that are deed restricted for affordability. The website further notes the following requirements:</w:t>
      </w:r>
    </w:p>
    <w:p w14:paraId="26359D1C" w14:textId="77777777" w:rsidR="00072211" w:rsidRPr="00F221D4" w:rsidRDefault="00072211" w:rsidP="00F221D4">
      <w:pPr>
        <w:numPr>
          <w:ilvl w:val="0"/>
          <w:numId w:val="41"/>
        </w:numPr>
        <w:jc w:val="both"/>
        <w:rPr>
          <w:bCs/>
        </w:rPr>
      </w:pPr>
      <w:r w:rsidRPr="00F221D4">
        <w:rPr>
          <w:bCs/>
        </w:rPr>
        <w:t>You are a first-time homebuyer*</w:t>
      </w:r>
    </w:p>
    <w:p w14:paraId="71D910E3" w14:textId="77777777" w:rsidR="00072211" w:rsidRPr="00F221D4" w:rsidRDefault="00072211" w:rsidP="00F221D4">
      <w:pPr>
        <w:numPr>
          <w:ilvl w:val="0"/>
          <w:numId w:val="41"/>
        </w:numPr>
        <w:jc w:val="both"/>
        <w:rPr>
          <w:bCs/>
        </w:rPr>
      </w:pPr>
      <w:r w:rsidRPr="00F221D4">
        <w:rPr>
          <w:bCs/>
        </w:rPr>
        <w:t>Meet income and other eligibility guidelines.</w:t>
      </w:r>
    </w:p>
    <w:p w14:paraId="2F69CCE0" w14:textId="77777777" w:rsidR="00072211" w:rsidRPr="0063644E" w:rsidRDefault="00072211" w:rsidP="00F221D4">
      <w:pPr>
        <w:numPr>
          <w:ilvl w:val="0"/>
          <w:numId w:val="41"/>
        </w:numPr>
        <w:jc w:val="both"/>
      </w:pPr>
      <w:r w:rsidRPr="0063644E">
        <w:t>Buying a house in Barnstable County.</w:t>
      </w:r>
    </w:p>
    <w:p w14:paraId="08E58352" w14:textId="77777777" w:rsidR="00072211" w:rsidRPr="0063644E" w:rsidRDefault="00072211" w:rsidP="00F221D4">
      <w:pPr>
        <w:numPr>
          <w:ilvl w:val="0"/>
          <w:numId w:val="41"/>
        </w:numPr>
        <w:jc w:val="both"/>
      </w:pPr>
      <w:r w:rsidRPr="0063644E">
        <w:t>Need additional funds to meet down payment and closing costs.</w:t>
      </w:r>
    </w:p>
    <w:p w14:paraId="67EBA160" w14:textId="77777777" w:rsidR="00072211" w:rsidRDefault="00072211" w:rsidP="000101EB">
      <w:pPr>
        <w:jc w:val="both"/>
      </w:pPr>
      <w:r w:rsidRPr="0063644E">
        <w:t>*Note from the Bourne Housing Partnership- often the definition for “first time home buyer” is that the applicant has not owned a home for the last three years. A number of exemptions are also usually allowed. Check with</w:t>
      </w:r>
      <w:r>
        <w:t xml:space="preserve"> HAC as to how they define “firs</w:t>
      </w:r>
      <w:r w:rsidRPr="0063644E">
        <w:t>t time home buyer”.</w:t>
      </w:r>
    </w:p>
    <w:p w14:paraId="559ACFBE" w14:textId="77777777" w:rsidR="00072211" w:rsidRPr="0063644E" w:rsidRDefault="00072211" w:rsidP="000101EB">
      <w:pPr>
        <w:jc w:val="both"/>
      </w:pPr>
    </w:p>
    <w:p w14:paraId="2F208D22" w14:textId="77777777" w:rsidR="00072211" w:rsidRDefault="00072211" w:rsidP="000101EB">
      <w:pPr>
        <w:jc w:val="both"/>
      </w:pPr>
      <w:r w:rsidRPr="0063644E">
        <w:t>For more detailed information and further loan terms, please contact the program admini</w:t>
      </w:r>
      <w:r>
        <w:t xml:space="preserve">strator, Brenda </w:t>
      </w:r>
      <w:proofErr w:type="spellStart"/>
      <w:r>
        <w:t>Rocklage</w:t>
      </w:r>
      <w:proofErr w:type="spellEnd"/>
      <w:r>
        <w:t xml:space="preserve"> at (508) </w:t>
      </w:r>
      <w:r w:rsidRPr="0063644E">
        <w:t xml:space="preserve">771-5400, ext. 285 or </w:t>
      </w:r>
      <w:hyperlink r:id="rId57" w:history="1">
        <w:proofErr w:type="spellStart"/>
        <w:r w:rsidRPr="0076766D">
          <w:rPr>
            <w:rStyle w:val="Hyperlink"/>
            <w:color w:val="auto"/>
            <w:u w:val="none"/>
          </w:rPr>
          <w:t>brocklage</w:t>
        </w:r>
        <w:proofErr w:type="spellEnd"/>
        <w:r w:rsidRPr="0076766D">
          <w:rPr>
            <w:rStyle w:val="Hyperlink"/>
            <w:color w:val="auto"/>
            <w:u w:val="none"/>
          </w:rPr>
          <w:t>@</w:t>
        </w:r>
        <w:r>
          <w:rPr>
            <w:rStyle w:val="Hyperlink"/>
            <w:color w:val="auto"/>
            <w:u w:val="none"/>
          </w:rPr>
          <w:t xml:space="preserve"> </w:t>
        </w:r>
        <w:r w:rsidRPr="0076766D">
          <w:rPr>
            <w:rStyle w:val="Hyperlink"/>
            <w:color w:val="auto"/>
            <w:u w:val="none"/>
          </w:rPr>
          <w:t>haconcapecod.org</w:t>
        </w:r>
      </w:hyperlink>
      <w:r w:rsidRPr="0076766D">
        <w:t>.</w:t>
      </w:r>
    </w:p>
    <w:p w14:paraId="0ED3146A" w14:textId="77777777" w:rsidR="00072211" w:rsidRPr="00FE6377" w:rsidRDefault="00072211" w:rsidP="000101EB">
      <w:pPr>
        <w:jc w:val="both"/>
      </w:pPr>
    </w:p>
    <w:p w14:paraId="52C2EFC9" w14:textId="77777777" w:rsidR="00072211" w:rsidRDefault="00072211" w:rsidP="000101EB">
      <w:pPr>
        <w:jc w:val="both"/>
      </w:pPr>
      <w:r w:rsidRPr="0063644E">
        <w:t>Some lenders such as the US Department of Agriculture Rural Development may have mortgage programs available that require no down payments by eligible buyers and may also include closing cost in the mortgage.</w:t>
      </w:r>
    </w:p>
    <w:p w14:paraId="1B75E496" w14:textId="77777777" w:rsidR="00072211" w:rsidRDefault="00072211" w:rsidP="000101EB">
      <w:pPr>
        <w:jc w:val="both"/>
      </w:pPr>
    </w:p>
    <w:p w14:paraId="14CF1DEB" w14:textId="77777777" w:rsidR="00072211" w:rsidRPr="0063644E" w:rsidRDefault="00072211" w:rsidP="000101EB">
      <w:pPr>
        <w:jc w:val="both"/>
      </w:pPr>
    </w:p>
    <w:p w14:paraId="68BB8886" w14:textId="77777777" w:rsidR="00072211" w:rsidRPr="0063644E" w:rsidRDefault="00072211" w:rsidP="000101EB">
      <w:pPr>
        <w:jc w:val="both"/>
        <w:rPr>
          <w:b/>
        </w:rPr>
      </w:pPr>
    </w:p>
    <w:p w14:paraId="0A797EE1" w14:textId="064A1617" w:rsidR="00072211" w:rsidRPr="00FD55F5" w:rsidRDefault="00072211" w:rsidP="00FD55F5">
      <w:pPr>
        <w:jc w:val="center"/>
        <w:rPr>
          <w:b/>
          <w:bCs/>
        </w:rPr>
      </w:pPr>
      <w:r w:rsidRPr="006E6560">
        <w:rPr>
          <w:b/>
          <w:bCs/>
        </w:rPr>
        <w:t>PART 3</w:t>
      </w:r>
    </w:p>
    <w:p w14:paraId="72054392" w14:textId="77777777" w:rsidR="00072211" w:rsidRPr="0063644E" w:rsidRDefault="00072211" w:rsidP="000101EB">
      <w:pPr>
        <w:jc w:val="both"/>
        <w:rPr>
          <w:b/>
        </w:rPr>
      </w:pPr>
    </w:p>
    <w:p w14:paraId="7DF324E4" w14:textId="57402FFF" w:rsidR="00072211" w:rsidRDefault="00072211" w:rsidP="0074505A">
      <w:pPr>
        <w:jc w:val="both"/>
      </w:pPr>
    </w:p>
    <w:p w14:paraId="73DB4147" w14:textId="77777777" w:rsidR="00072211" w:rsidRPr="005C7AAD" w:rsidRDefault="00072211" w:rsidP="0074505A">
      <w:pPr>
        <w:jc w:val="both"/>
      </w:pPr>
      <w:r>
        <w:t xml:space="preserve"> </w:t>
      </w:r>
    </w:p>
    <w:p w14:paraId="3D6423C6" w14:textId="6929903D" w:rsidR="00072211" w:rsidRPr="0076766D" w:rsidRDefault="00072211" w:rsidP="002208EF">
      <w:pPr>
        <w:jc w:val="both"/>
      </w:pPr>
      <w:r w:rsidRPr="0063644E">
        <w:rPr>
          <w:b/>
        </w:rPr>
        <w:t>US Department of Agriculture Rural Development Program</w:t>
      </w:r>
      <w:r w:rsidRPr="0063644E">
        <w:t xml:space="preserve"> (5</w:t>
      </w:r>
      <w:r>
        <w:t>08) 295-5151 ext.</w:t>
      </w:r>
      <w:r w:rsidRPr="0063644E">
        <w:t xml:space="preserve"> </w:t>
      </w:r>
      <w:r>
        <w:t>4</w:t>
      </w:r>
      <w:r w:rsidRPr="0063644E">
        <w:t>: grants of up to $7,500 for persons of very low income over the age of 62 for health and safety repairs; loans of up to $20,000 for homeowners of very low income, including those over 62, who can repay a 1% loan for twenty years.</w:t>
      </w:r>
      <w:r>
        <w:t xml:space="preserve"> </w:t>
      </w:r>
      <w:r w:rsidRPr="0076766D">
        <w:t xml:space="preserve">The Bourne Affordable Housing Trust </w:t>
      </w:r>
      <w:r>
        <w:lastRenderedPageBreak/>
        <w:t>coordinates with USDA by providing</w:t>
      </w:r>
      <w:r w:rsidRPr="0076766D">
        <w:t xml:space="preserve"> the services of a housing rehabilitation specialist to estimate costs, prepared specifications for bidding and review work for the eligible home owner. Contact: </w:t>
      </w:r>
    </w:p>
    <w:p w14:paraId="45BD3AD2" w14:textId="77777777" w:rsidR="00072211" w:rsidRPr="0063644E" w:rsidRDefault="00072211" w:rsidP="002208EF">
      <w:pPr>
        <w:jc w:val="both"/>
      </w:pPr>
    </w:p>
    <w:p w14:paraId="0786669B" w14:textId="77777777" w:rsidR="00072211" w:rsidRPr="0063644E" w:rsidRDefault="00072211" w:rsidP="000101EB">
      <w:pPr>
        <w:jc w:val="both"/>
      </w:pPr>
    </w:p>
    <w:p w14:paraId="4A1AF364" w14:textId="77777777" w:rsidR="00072211" w:rsidRDefault="00072211" w:rsidP="000101EB">
      <w:pPr>
        <w:jc w:val="both"/>
      </w:pPr>
      <w:r w:rsidRPr="0063644E">
        <w:rPr>
          <w:b/>
        </w:rPr>
        <w:t>Housing Assistance Corporation</w:t>
      </w:r>
      <w:r w:rsidRPr="0063644E">
        <w:t xml:space="preserve"> offers energy audits and weatherization programs. The following is from their website:</w:t>
      </w:r>
    </w:p>
    <w:p w14:paraId="06F82E2E" w14:textId="77777777" w:rsidR="00072211" w:rsidRPr="0063644E" w:rsidRDefault="00072211" w:rsidP="000101EB">
      <w:pPr>
        <w:jc w:val="both"/>
        <w:rPr>
          <w:rStyle w:val="Strong"/>
          <w:bCs/>
        </w:rPr>
      </w:pPr>
    </w:p>
    <w:p w14:paraId="7A104EEF" w14:textId="77777777" w:rsidR="00072211" w:rsidRPr="0063644E" w:rsidRDefault="00072211" w:rsidP="000101EB">
      <w:pPr>
        <w:jc w:val="both"/>
        <w:rPr>
          <w:rStyle w:val="Strong"/>
          <w:bCs/>
        </w:rPr>
      </w:pPr>
      <w:r w:rsidRPr="0063644E">
        <w:rPr>
          <w:rStyle w:val="Strong"/>
          <w:bCs/>
        </w:rPr>
        <w:t>WEATHERIZATION PROGRAM – Single Family</w:t>
      </w:r>
    </w:p>
    <w:p w14:paraId="5EB117D1" w14:textId="77777777" w:rsidR="00072211" w:rsidRDefault="00072211" w:rsidP="000101EB">
      <w:pPr>
        <w:jc w:val="both"/>
      </w:pPr>
      <w:r w:rsidRPr="0063644E">
        <w:t xml:space="preserve">Installing weatherization measures is the first step everyone should take to make their homes warmer in winter and cooler in summer. These measures consist of air sealing open penetrations, blowing in insulation into attics &amp; walls and weather stripping windows and doors. After determining the correct amount of ventilation necessary to maintain a healthy home, and if the existing windows are in terrible condition, windows may also be replaced. HAC’s certified auditors inspect your home to determine what weatherization measures should be installed and then contract the work to one of our experienced contractors. All work is overseen by our auditors and our work is inspected by state and utility funding sources. Work is free if you receive Fuel Assistance or if your household income falls under </w:t>
      </w:r>
      <w:hyperlink r:id="rId58" w:tgtFrame="_blank" w:history="1">
        <w:r w:rsidRPr="0063644E">
          <w:rPr>
            <w:rStyle w:val="Hyperlink"/>
            <w:color w:val="auto"/>
            <w:u w:val="none"/>
          </w:rPr>
          <w:t>60% of the Area Median Income (AMI</w:t>
        </w:r>
      </w:hyperlink>
      <w:r w:rsidRPr="0063644E">
        <w:rPr>
          <w:rStyle w:val="Strong"/>
          <w:bCs/>
        </w:rPr>
        <w:t>)</w:t>
      </w:r>
      <w:r w:rsidRPr="0063644E">
        <w:t>.</w:t>
      </w:r>
    </w:p>
    <w:p w14:paraId="4AEB8378" w14:textId="77777777" w:rsidR="00072211" w:rsidRPr="0063644E" w:rsidRDefault="00072211" w:rsidP="000101EB">
      <w:pPr>
        <w:jc w:val="both"/>
      </w:pPr>
    </w:p>
    <w:p w14:paraId="481F6491" w14:textId="77777777" w:rsidR="00072211" w:rsidRPr="0063644E" w:rsidRDefault="00072211" w:rsidP="000101EB">
      <w:pPr>
        <w:jc w:val="both"/>
      </w:pPr>
      <w:r w:rsidRPr="0063644E">
        <w:t>Funding received from the Department of Energy through the Department of Housing and Community Development, Cape Light Compact, N-Grid gas and N-Star electric.</w:t>
      </w:r>
    </w:p>
    <w:p w14:paraId="7761DD92" w14:textId="77777777" w:rsidR="00072211" w:rsidRDefault="00072211" w:rsidP="000101EB">
      <w:pPr>
        <w:jc w:val="both"/>
      </w:pPr>
      <w:r w:rsidRPr="0063644E">
        <w:t xml:space="preserve">For more information, call at 508-771-5400, ext. 123, or email her at </w:t>
      </w:r>
      <w:hyperlink r:id="rId59" w:history="1">
        <w:r w:rsidRPr="00F843EE">
          <w:rPr>
            <w:rStyle w:val="Hyperlink"/>
            <w:color w:val="auto"/>
            <w:u w:val="none"/>
          </w:rPr>
          <w:t>mholmes@haconcapecod.org</w:t>
        </w:r>
      </w:hyperlink>
      <w:r w:rsidRPr="00F843EE">
        <w:t>.</w:t>
      </w:r>
    </w:p>
    <w:p w14:paraId="007E3483" w14:textId="77777777" w:rsidR="00072211" w:rsidRPr="0063644E" w:rsidRDefault="00072211" w:rsidP="000101EB">
      <w:pPr>
        <w:jc w:val="both"/>
      </w:pPr>
    </w:p>
    <w:p w14:paraId="04B12C7B" w14:textId="77777777" w:rsidR="00072211" w:rsidRPr="0063644E" w:rsidRDefault="00072211" w:rsidP="000101EB">
      <w:pPr>
        <w:jc w:val="both"/>
      </w:pPr>
      <w:r w:rsidRPr="0063644E">
        <w:rPr>
          <w:rStyle w:val="Strong"/>
          <w:bCs/>
        </w:rPr>
        <w:t>WEATHERIZATION PROGRAM – Multi-family</w:t>
      </w:r>
    </w:p>
    <w:p w14:paraId="1C042894" w14:textId="77777777" w:rsidR="00072211" w:rsidRPr="0063644E" w:rsidRDefault="00072211" w:rsidP="000101EB">
      <w:pPr>
        <w:jc w:val="both"/>
      </w:pPr>
      <w:r w:rsidRPr="0063644E">
        <w:t>HAC works with local public housing authorities and other owners of affordable multi-family housing units to ensure that these buildings are weatherized in order to maintain a high level of comfort and low utility costs. Funding is supplied by the Cape Light Compact.</w:t>
      </w:r>
    </w:p>
    <w:p w14:paraId="66957616" w14:textId="77777777" w:rsidR="00072211" w:rsidRDefault="00072211" w:rsidP="000101EB">
      <w:pPr>
        <w:jc w:val="both"/>
      </w:pPr>
      <w:r w:rsidRPr="0063644E">
        <w:t xml:space="preserve">Call </w:t>
      </w:r>
      <w:r>
        <w:t xml:space="preserve">(508) </w:t>
      </w:r>
      <w:r w:rsidRPr="0063644E">
        <w:t>771-5400, ext. 110, for more information or email Multifamily@</w:t>
      </w:r>
      <w:r>
        <w:t xml:space="preserve"> haconcapecod.org.</w:t>
      </w:r>
    </w:p>
    <w:p w14:paraId="0EE00D03" w14:textId="77777777" w:rsidR="00072211" w:rsidRPr="0063644E" w:rsidRDefault="00072211" w:rsidP="000101EB">
      <w:pPr>
        <w:jc w:val="both"/>
      </w:pPr>
    </w:p>
    <w:p w14:paraId="445FF42C" w14:textId="77777777" w:rsidR="00072211" w:rsidRPr="0063644E" w:rsidRDefault="00072211" w:rsidP="000835D7">
      <w:pPr>
        <w:jc w:val="center"/>
        <w:rPr>
          <w:b/>
        </w:rPr>
      </w:pPr>
      <w:r w:rsidRPr="006E6560">
        <w:rPr>
          <w:b/>
        </w:rPr>
        <w:t>ACCESSIBLE HOUSING OPPORTUNITIES AND PROGRAMS THAT HELP WITH THE EXPENSE OF MAKING A HOME ACCESSIBLE</w:t>
      </w:r>
    </w:p>
    <w:p w14:paraId="30270BC9" w14:textId="77777777" w:rsidR="00072211" w:rsidRPr="0063644E" w:rsidRDefault="00072211" w:rsidP="000101EB">
      <w:pPr>
        <w:jc w:val="both"/>
        <w:rPr>
          <w:b/>
        </w:rPr>
      </w:pPr>
    </w:p>
    <w:p w14:paraId="64FBE2A7" w14:textId="77777777" w:rsidR="00072211" w:rsidRPr="0063644E" w:rsidRDefault="00072211" w:rsidP="00EF7094">
      <w:pPr>
        <w:jc w:val="both"/>
      </w:pPr>
      <w:r>
        <w:rPr>
          <w:b/>
        </w:rPr>
        <w:t xml:space="preserve">SMOC </w:t>
      </w:r>
      <w:r w:rsidRPr="0063644E">
        <w:rPr>
          <w:b/>
        </w:rPr>
        <w:t xml:space="preserve">The Home Modification Loan Program </w:t>
      </w:r>
      <w:r w:rsidRPr="0063644E">
        <w:t>offered by the South Middlesex Opportunity Council offers 0% and 3% loans up to $30,000 for ramps, still lives and/or wheelchair lifts, kitchen and bathroom adaptations, widening of doors, removing thresholds, door hardware, and home safety features including hardwired alarm systems, fences and sensory rooms. 0% loans are available to people of up to 100% of median income and the 3% loans are eligible for people of 100% to 200% of median income. For more information contact</w:t>
      </w:r>
      <w:r>
        <w:t xml:space="preserve"> Amy Allen </w:t>
      </w:r>
      <w:r w:rsidRPr="0063644E">
        <w:t xml:space="preserve">at 508-202-5919 </w:t>
      </w:r>
      <w:r>
        <w:t>or vi</w:t>
      </w:r>
      <w:r w:rsidRPr="0063644E">
        <w:t xml:space="preserve">sit the website at </w:t>
      </w:r>
      <w:hyperlink r:id="rId60" w:history="1">
        <w:r w:rsidRPr="00F843EE">
          <w:rPr>
            <w:rStyle w:val="Hyperlink"/>
            <w:color w:val="auto"/>
            <w:u w:val="none"/>
          </w:rPr>
          <w:t>www.mass.govmrc/hmlp</w:t>
        </w:r>
      </w:hyperlink>
      <w:r>
        <w:t>.</w:t>
      </w:r>
    </w:p>
    <w:p w14:paraId="2E330932" w14:textId="77777777" w:rsidR="00072211" w:rsidRPr="0063644E" w:rsidRDefault="00072211" w:rsidP="000101EB">
      <w:pPr>
        <w:jc w:val="both"/>
      </w:pPr>
    </w:p>
    <w:p w14:paraId="76F4858C" w14:textId="77777777" w:rsidR="00072211" w:rsidRPr="006E6560" w:rsidRDefault="00072211" w:rsidP="000101EB">
      <w:pPr>
        <w:jc w:val="both"/>
        <w:rPr>
          <w:b/>
        </w:rPr>
      </w:pPr>
      <w:r w:rsidRPr="006E6560">
        <w:rPr>
          <w:b/>
        </w:rPr>
        <w:t xml:space="preserve">Massachusetts Accessible Housing Registry (617) 742-0820 </w:t>
      </w:r>
      <w:r w:rsidRPr="006E6560">
        <w:rPr>
          <w:rStyle w:val="Strong"/>
          <w:bCs/>
        </w:rPr>
        <w:t xml:space="preserve">The </w:t>
      </w:r>
      <w:proofErr w:type="spellStart"/>
      <w:r w:rsidRPr="006E6560">
        <w:rPr>
          <w:rStyle w:val="Strong"/>
          <w:bCs/>
        </w:rPr>
        <w:t>MassAccess</w:t>
      </w:r>
      <w:proofErr w:type="spellEnd"/>
      <w:r w:rsidRPr="006E6560">
        <w:rPr>
          <w:rStyle w:val="Strong"/>
          <w:bCs/>
        </w:rPr>
        <w:t xml:space="preserve"> Housing Registry</w:t>
      </w:r>
      <w:r w:rsidRPr="006E6560">
        <w:t xml:space="preserve"> helps people to find affordable rental and homeownership opportunities in Massachusetts. A key feature of the Registry is to highlight homes for people with disabilities who need accessible or barrier-free housing.</w:t>
      </w:r>
      <w:r w:rsidRPr="006E6560">
        <w:rPr>
          <w:b/>
        </w:rPr>
        <w:t xml:space="preserve"> </w:t>
      </w:r>
    </w:p>
    <w:p w14:paraId="1DB44984" w14:textId="77777777" w:rsidR="00072211" w:rsidRPr="006E6560" w:rsidRDefault="00072211" w:rsidP="000101EB">
      <w:pPr>
        <w:jc w:val="both"/>
        <w:rPr>
          <w:b/>
        </w:rPr>
      </w:pPr>
    </w:p>
    <w:p w14:paraId="287517F5" w14:textId="77777777" w:rsidR="00072211" w:rsidRPr="000835D7" w:rsidRDefault="00072211" w:rsidP="000101EB">
      <w:pPr>
        <w:jc w:val="both"/>
        <w:rPr>
          <w:b/>
          <w:sz w:val="28"/>
          <w:szCs w:val="28"/>
        </w:rPr>
      </w:pPr>
      <w:proofErr w:type="spellStart"/>
      <w:r w:rsidRPr="006E6560">
        <w:rPr>
          <w:b/>
          <w:sz w:val="28"/>
          <w:szCs w:val="28"/>
        </w:rPr>
        <w:lastRenderedPageBreak/>
        <w:t>MassHousing</w:t>
      </w:r>
      <w:proofErr w:type="spellEnd"/>
      <w:r w:rsidRPr="006E6560">
        <w:rPr>
          <w:b/>
          <w:sz w:val="28"/>
          <w:szCs w:val="28"/>
        </w:rPr>
        <w:t xml:space="preserve"> Repair Programs</w:t>
      </w:r>
    </w:p>
    <w:p w14:paraId="2F24E507" w14:textId="77777777" w:rsidR="00072211" w:rsidRPr="0063644E" w:rsidRDefault="00072211" w:rsidP="000101EB">
      <w:pPr>
        <w:jc w:val="both"/>
      </w:pPr>
      <w:r w:rsidRPr="0063644E">
        <w:t xml:space="preserve">Contact information for all of </w:t>
      </w:r>
      <w:proofErr w:type="spellStart"/>
      <w:r w:rsidRPr="0063644E">
        <w:t>MassHousing’s</w:t>
      </w:r>
      <w:proofErr w:type="spellEnd"/>
      <w:r w:rsidRPr="0063644E">
        <w:t xml:space="preserve"> programs is as follows:</w:t>
      </w:r>
    </w:p>
    <w:p w14:paraId="3572FAE9" w14:textId="77777777" w:rsidR="00072211" w:rsidRPr="00C4455B" w:rsidRDefault="00072211" w:rsidP="000101EB">
      <w:pPr>
        <w:jc w:val="both"/>
      </w:pPr>
      <w:proofErr w:type="spellStart"/>
      <w:r>
        <w:t>MassHousing</w:t>
      </w:r>
      <w:proofErr w:type="spellEnd"/>
      <w:r>
        <w:t>: One Beacon Street, Boston, MA 02108-3110, Tel: (617) 854-1000, Toll-Free: (800) 882.1154, Fax: (617) 854-</w:t>
      </w:r>
      <w:r w:rsidRPr="0063644E">
        <w:t>1029</w:t>
      </w:r>
      <w:r>
        <w:t xml:space="preserve"> </w:t>
      </w:r>
      <w:r w:rsidRPr="0063644E">
        <w:t>Videophone (for the Deaf and H</w:t>
      </w:r>
      <w:r>
        <w:t>ard of Hearing): (866) 758.1435, Mass Relay</w:t>
      </w:r>
      <w:r w:rsidRPr="0063644E">
        <w:t xml:space="preserve">: 7-1-1 or </w:t>
      </w:r>
      <w:r>
        <w:t xml:space="preserve">(800) 439-2370.  </w:t>
      </w:r>
      <w:r w:rsidRPr="0063644E">
        <w:t xml:space="preserve">Their website is </w:t>
      </w:r>
      <w:hyperlink r:id="rId61" w:history="1">
        <w:r w:rsidRPr="00C4455B">
          <w:rPr>
            <w:rStyle w:val="Hyperlink"/>
            <w:color w:val="auto"/>
            <w:u w:val="none"/>
          </w:rPr>
          <w:t>www.masshousing.com</w:t>
        </w:r>
      </w:hyperlink>
      <w:r>
        <w:t>.</w:t>
      </w:r>
    </w:p>
    <w:p w14:paraId="17108D6C" w14:textId="77777777" w:rsidR="00072211" w:rsidRPr="0063644E" w:rsidRDefault="00072211" w:rsidP="000101EB">
      <w:pPr>
        <w:jc w:val="both"/>
      </w:pPr>
    </w:p>
    <w:p w14:paraId="710E145D" w14:textId="77777777" w:rsidR="00072211" w:rsidRDefault="00072211" w:rsidP="000101EB">
      <w:pPr>
        <w:jc w:val="both"/>
      </w:pPr>
      <w:r w:rsidRPr="006E6560">
        <w:rPr>
          <w:b/>
        </w:rPr>
        <w:t>Home Improvement Loan Program</w:t>
      </w:r>
      <w:r>
        <w:rPr>
          <w:b/>
        </w:rPr>
        <w:t xml:space="preserve">:  </w:t>
      </w:r>
      <w:r w:rsidRPr="0063644E">
        <w:t xml:space="preserve">Use an affordable Home Improvement Loan Program (HILP) loan to make general, non-luxury improvements to your property. </w:t>
      </w:r>
    </w:p>
    <w:p w14:paraId="44303377" w14:textId="77777777" w:rsidR="00072211" w:rsidRPr="0063644E" w:rsidRDefault="00072211" w:rsidP="000101EB">
      <w:pPr>
        <w:jc w:val="both"/>
      </w:pPr>
    </w:p>
    <w:p w14:paraId="0833237E" w14:textId="77777777" w:rsidR="00072211" w:rsidRDefault="00072211" w:rsidP="000101EB">
      <w:pPr>
        <w:jc w:val="both"/>
      </w:pPr>
      <w:r w:rsidRPr="00F9187B">
        <w:rPr>
          <w:b/>
        </w:rPr>
        <w:t>How to Apply</w:t>
      </w:r>
      <w:r>
        <w:t xml:space="preserve">:  </w:t>
      </w:r>
      <w:r w:rsidRPr="0063644E">
        <w:t xml:space="preserve">HILP loans are originated by </w:t>
      </w:r>
      <w:proofErr w:type="spellStart"/>
      <w:r w:rsidRPr="0063644E">
        <w:t>MassHousing</w:t>
      </w:r>
      <w:proofErr w:type="spellEnd"/>
      <w:r w:rsidRPr="0063644E">
        <w:t xml:space="preserve">-approved lenders. For more information, or to apply for a HILP loan, </w:t>
      </w:r>
      <w:hyperlink r:id="rId62" w:history="1">
        <w:r w:rsidRPr="00F9187B">
          <w:rPr>
            <w:rStyle w:val="Hyperlink"/>
            <w:color w:val="auto"/>
            <w:u w:val="none"/>
          </w:rPr>
          <w:t>contact a participating lender</w:t>
        </w:r>
      </w:hyperlink>
      <w:r w:rsidRPr="0063644E">
        <w:t>.</w:t>
      </w:r>
    </w:p>
    <w:p w14:paraId="2CE54249" w14:textId="77777777" w:rsidR="00072211" w:rsidRPr="0063644E" w:rsidRDefault="00072211" w:rsidP="000101EB">
      <w:pPr>
        <w:jc w:val="both"/>
      </w:pPr>
    </w:p>
    <w:p w14:paraId="722CB61F" w14:textId="77777777" w:rsidR="00072211" w:rsidRPr="00F9187B" w:rsidRDefault="00072211" w:rsidP="000101EB">
      <w:pPr>
        <w:jc w:val="both"/>
        <w:rPr>
          <w:b/>
        </w:rPr>
      </w:pPr>
      <w:r w:rsidRPr="00F9187B">
        <w:rPr>
          <w:b/>
        </w:rPr>
        <w:t xml:space="preserve">Program Details </w:t>
      </w:r>
    </w:p>
    <w:p w14:paraId="3853A7AB" w14:textId="77777777" w:rsidR="00072211" w:rsidRPr="0063644E" w:rsidRDefault="00072211" w:rsidP="00F9187B">
      <w:pPr>
        <w:numPr>
          <w:ilvl w:val="0"/>
          <w:numId w:val="42"/>
        </w:numPr>
        <w:jc w:val="both"/>
      </w:pPr>
      <w:r w:rsidRPr="0063644E">
        <w:t xml:space="preserve">The Interest Rate on all HILP loans is 5% </w:t>
      </w:r>
    </w:p>
    <w:p w14:paraId="7C540DE1" w14:textId="77777777" w:rsidR="00072211" w:rsidRPr="0063644E" w:rsidRDefault="00072211" w:rsidP="00F9187B">
      <w:pPr>
        <w:numPr>
          <w:ilvl w:val="0"/>
          <w:numId w:val="42"/>
        </w:numPr>
        <w:jc w:val="both"/>
      </w:pPr>
      <w:r w:rsidRPr="0063644E">
        <w:t xml:space="preserve">Loan amounts range from $7,500 to $50,000 </w:t>
      </w:r>
    </w:p>
    <w:p w14:paraId="3FA56ADF" w14:textId="77777777" w:rsidR="00072211" w:rsidRDefault="00072211" w:rsidP="00F9187B">
      <w:pPr>
        <w:numPr>
          <w:ilvl w:val="0"/>
          <w:numId w:val="42"/>
        </w:numPr>
        <w:jc w:val="both"/>
      </w:pPr>
      <w:r w:rsidRPr="0063644E">
        <w:t>Loan terms range from 5 to 15 years</w:t>
      </w:r>
    </w:p>
    <w:p w14:paraId="4801C9D9" w14:textId="77777777" w:rsidR="00072211" w:rsidRPr="0063644E" w:rsidRDefault="00072211" w:rsidP="00F9187B">
      <w:pPr>
        <w:ind w:left="720"/>
        <w:jc w:val="both"/>
      </w:pPr>
      <w:r w:rsidRPr="0063644E">
        <w:t xml:space="preserve"> </w:t>
      </w:r>
    </w:p>
    <w:p w14:paraId="07A965B3" w14:textId="77777777" w:rsidR="00072211" w:rsidRDefault="00072211" w:rsidP="000101EB">
      <w:pPr>
        <w:jc w:val="both"/>
        <w:rPr>
          <w:b/>
        </w:rPr>
      </w:pPr>
      <w:r w:rsidRPr="00F9187B">
        <w:rPr>
          <w:b/>
        </w:rPr>
        <w:t xml:space="preserve">Income Limits and Other Restrictions </w:t>
      </w:r>
    </w:p>
    <w:p w14:paraId="08AF2BAB" w14:textId="77777777" w:rsidR="00072211" w:rsidRPr="00F9187B" w:rsidRDefault="00072211" w:rsidP="000101EB">
      <w:pPr>
        <w:jc w:val="both"/>
        <w:rPr>
          <w:b/>
        </w:rPr>
      </w:pPr>
    </w:p>
    <w:p w14:paraId="432AF5F8" w14:textId="77777777" w:rsidR="00072211" w:rsidRDefault="00072211" w:rsidP="000101EB">
      <w:pPr>
        <w:jc w:val="both"/>
      </w:pPr>
      <w:r>
        <w:rPr>
          <w:b/>
        </w:rPr>
        <w:t xml:space="preserve">Income Limits:  </w:t>
      </w:r>
      <w:r w:rsidRPr="0063644E">
        <w:t xml:space="preserve">Borrowers must meet </w:t>
      </w:r>
      <w:hyperlink r:id="rId63" w:history="1">
        <w:r w:rsidRPr="00F9187B">
          <w:rPr>
            <w:rStyle w:val="Hyperlink"/>
            <w:color w:val="auto"/>
            <w:u w:val="none"/>
          </w:rPr>
          <w:t>income eligibility limits</w:t>
        </w:r>
      </w:hyperlink>
      <w:r w:rsidRPr="0063644E">
        <w:t xml:space="preserve"> to qualify for a HILP loan. </w:t>
      </w:r>
      <w:hyperlink r:id="rId64" w:history="1">
        <w:r w:rsidRPr="00F9187B">
          <w:rPr>
            <w:rStyle w:val="Hyperlink"/>
            <w:color w:val="auto"/>
            <w:u w:val="none"/>
          </w:rPr>
          <w:t>Income limits</w:t>
        </w:r>
      </w:hyperlink>
      <w:r w:rsidRPr="0063644E">
        <w:t xml:space="preserve"> vary by city or town. </w:t>
      </w:r>
    </w:p>
    <w:p w14:paraId="622B036F" w14:textId="77777777" w:rsidR="00072211" w:rsidRPr="0063644E" w:rsidRDefault="00072211" w:rsidP="000101EB">
      <w:pPr>
        <w:jc w:val="both"/>
      </w:pPr>
    </w:p>
    <w:p w14:paraId="272F9916" w14:textId="77777777" w:rsidR="00072211" w:rsidRPr="00F9187B" w:rsidRDefault="00072211" w:rsidP="000101EB">
      <w:pPr>
        <w:jc w:val="both"/>
        <w:rPr>
          <w:b/>
        </w:rPr>
      </w:pPr>
      <w:r w:rsidRPr="00F9187B">
        <w:rPr>
          <w:b/>
        </w:rPr>
        <w:t xml:space="preserve">Other Restrictions </w:t>
      </w:r>
    </w:p>
    <w:p w14:paraId="681099B6" w14:textId="77777777" w:rsidR="00072211" w:rsidRPr="0063644E" w:rsidRDefault="00072211" w:rsidP="00F9187B">
      <w:pPr>
        <w:numPr>
          <w:ilvl w:val="0"/>
          <w:numId w:val="43"/>
        </w:numPr>
        <w:jc w:val="both"/>
      </w:pPr>
      <w:r w:rsidRPr="0063644E">
        <w:t xml:space="preserve">The home must have been your principal residence for at least one year </w:t>
      </w:r>
    </w:p>
    <w:p w14:paraId="5FE5C836" w14:textId="77777777" w:rsidR="00072211" w:rsidRPr="0063644E" w:rsidRDefault="00072211" w:rsidP="00F9187B">
      <w:pPr>
        <w:numPr>
          <w:ilvl w:val="0"/>
          <w:numId w:val="43"/>
        </w:numPr>
        <w:jc w:val="both"/>
      </w:pPr>
      <w:r w:rsidRPr="0063644E">
        <w:t xml:space="preserve">You must have good credit and stable income. </w:t>
      </w:r>
    </w:p>
    <w:p w14:paraId="0D3EAB71" w14:textId="77777777" w:rsidR="00072211" w:rsidRPr="0063644E" w:rsidRDefault="00072211" w:rsidP="00F9187B">
      <w:pPr>
        <w:numPr>
          <w:ilvl w:val="0"/>
          <w:numId w:val="43"/>
        </w:numPr>
        <w:jc w:val="both"/>
      </w:pPr>
      <w:r w:rsidRPr="0063644E">
        <w:t xml:space="preserve">Loans may be used for 1- to 4-family properties and condominiums only </w:t>
      </w:r>
    </w:p>
    <w:p w14:paraId="3843D023" w14:textId="77777777" w:rsidR="00072211" w:rsidRDefault="00072211" w:rsidP="00F9187B">
      <w:pPr>
        <w:numPr>
          <w:ilvl w:val="0"/>
          <w:numId w:val="43"/>
        </w:numPr>
        <w:jc w:val="both"/>
      </w:pPr>
      <w:r w:rsidRPr="0063644E">
        <w:t xml:space="preserve">You will not be reimbursed for work started before the loan closing </w:t>
      </w:r>
    </w:p>
    <w:p w14:paraId="1C94B080" w14:textId="77777777" w:rsidR="00072211" w:rsidRPr="0063644E" w:rsidRDefault="00072211" w:rsidP="00F9187B">
      <w:pPr>
        <w:ind w:left="720"/>
        <w:jc w:val="both"/>
      </w:pPr>
    </w:p>
    <w:p w14:paraId="0F43D38D" w14:textId="77777777" w:rsidR="00072211" w:rsidRDefault="00072211" w:rsidP="00F34706">
      <w:pPr>
        <w:jc w:val="both"/>
      </w:pPr>
      <w:r w:rsidRPr="006E6560">
        <w:rPr>
          <w:b/>
        </w:rPr>
        <w:t xml:space="preserve">GET THE LEAD OUT LOAN PROGRAM:  </w:t>
      </w:r>
      <w:r w:rsidRPr="006E6560">
        <w:t>Through a partnership with Departments</w:t>
      </w:r>
      <w:r w:rsidRPr="0063644E">
        <w:t xml:space="preserve"> of </w:t>
      </w:r>
      <w:hyperlink r:id="rId65" w:history="1">
        <w:r w:rsidRPr="000356BC">
          <w:rPr>
            <w:rStyle w:val="Hyperlink"/>
            <w:color w:val="auto"/>
            <w:u w:val="none"/>
          </w:rPr>
          <w:t>Public Health</w:t>
        </w:r>
      </w:hyperlink>
      <w:r w:rsidRPr="000356BC">
        <w:t xml:space="preserve"> and </w:t>
      </w:r>
      <w:hyperlink r:id="rId66" w:history="1">
        <w:r w:rsidRPr="000356BC">
          <w:rPr>
            <w:rStyle w:val="Hyperlink"/>
            <w:color w:val="auto"/>
            <w:u w:val="none"/>
          </w:rPr>
          <w:t>Housing and Community Development</w:t>
        </w:r>
      </w:hyperlink>
      <w:r w:rsidRPr="000356BC">
        <w:t xml:space="preserve">, </w:t>
      </w:r>
      <w:proofErr w:type="spellStart"/>
      <w:r w:rsidRPr="0063644E">
        <w:t>MassHousing</w:t>
      </w:r>
      <w:proofErr w:type="spellEnd"/>
      <w:r w:rsidRPr="0063644E">
        <w:t xml:space="preserve"> offers an affordable way to remove hazardous lead paint from your home.</w:t>
      </w:r>
    </w:p>
    <w:p w14:paraId="381792C7" w14:textId="77777777" w:rsidR="00072211" w:rsidRPr="0063644E" w:rsidRDefault="00072211" w:rsidP="000101EB">
      <w:pPr>
        <w:jc w:val="both"/>
      </w:pPr>
    </w:p>
    <w:p w14:paraId="7B66ABDD" w14:textId="77777777" w:rsidR="00072211" w:rsidRDefault="00072211" w:rsidP="000101EB">
      <w:pPr>
        <w:jc w:val="both"/>
      </w:pPr>
      <w:r w:rsidRPr="000356BC">
        <w:rPr>
          <w:b/>
        </w:rPr>
        <w:t>How to Apply</w:t>
      </w:r>
      <w:r>
        <w:rPr>
          <w:b/>
        </w:rPr>
        <w:t xml:space="preserve">:  </w:t>
      </w:r>
      <w:r w:rsidRPr="0063644E">
        <w:t>Get the Lead Out loans are administered by local rehabilitation agencies. For more information, or to apply</w:t>
      </w:r>
      <w:r w:rsidRPr="000356BC">
        <w:t xml:space="preserve">, </w:t>
      </w:r>
      <w:hyperlink r:id="rId67" w:history="1">
        <w:r w:rsidRPr="000356BC">
          <w:rPr>
            <w:rStyle w:val="Hyperlink"/>
            <w:color w:val="auto"/>
            <w:u w:val="none"/>
          </w:rPr>
          <w:t>contact a participating agency</w:t>
        </w:r>
      </w:hyperlink>
      <w:r w:rsidRPr="000356BC">
        <w:t>.</w:t>
      </w:r>
    </w:p>
    <w:p w14:paraId="2CDC39BE" w14:textId="77777777" w:rsidR="00072211" w:rsidRPr="000356BC" w:rsidRDefault="00072211" w:rsidP="000101EB">
      <w:pPr>
        <w:jc w:val="both"/>
      </w:pPr>
    </w:p>
    <w:p w14:paraId="179FFCA0" w14:textId="77777777" w:rsidR="00072211" w:rsidRPr="000356BC" w:rsidRDefault="00072211" w:rsidP="000101EB">
      <w:pPr>
        <w:jc w:val="both"/>
        <w:rPr>
          <w:b/>
        </w:rPr>
      </w:pPr>
      <w:r w:rsidRPr="000356BC">
        <w:rPr>
          <w:b/>
        </w:rPr>
        <w:t>Who is Eligible?</w:t>
      </w:r>
    </w:p>
    <w:p w14:paraId="6FAB4E5A" w14:textId="77777777" w:rsidR="00072211" w:rsidRPr="000356BC" w:rsidRDefault="00072211" w:rsidP="000101EB">
      <w:pPr>
        <w:jc w:val="both"/>
        <w:rPr>
          <w:b/>
        </w:rPr>
      </w:pPr>
      <w:r w:rsidRPr="000356BC">
        <w:rPr>
          <w:b/>
        </w:rPr>
        <w:t>Owner Occupants</w:t>
      </w:r>
    </w:p>
    <w:p w14:paraId="19E9D6CC" w14:textId="77777777" w:rsidR="00072211" w:rsidRPr="000356BC" w:rsidRDefault="00072211" w:rsidP="000101EB">
      <w:pPr>
        <w:jc w:val="both"/>
        <w:rPr>
          <w:b/>
        </w:rPr>
      </w:pPr>
      <w:r w:rsidRPr="000356BC">
        <w:rPr>
          <w:b/>
        </w:rPr>
        <w:t>0% Deferred Interest Rate</w:t>
      </w:r>
    </w:p>
    <w:p w14:paraId="3AE20C94" w14:textId="77777777" w:rsidR="00072211" w:rsidRPr="0063644E" w:rsidRDefault="00000000" w:rsidP="000356BC">
      <w:pPr>
        <w:numPr>
          <w:ilvl w:val="0"/>
          <w:numId w:val="44"/>
        </w:numPr>
        <w:jc w:val="both"/>
      </w:pPr>
      <w:hyperlink r:id="rId68" w:history="1">
        <w:r w:rsidR="00072211" w:rsidRPr="000356BC">
          <w:rPr>
            <w:rStyle w:val="Hyperlink"/>
            <w:color w:val="auto"/>
            <w:u w:val="none"/>
          </w:rPr>
          <w:t>Income-eligible</w:t>
        </w:r>
      </w:hyperlink>
      <w:r w:rsidR="00072211" w:rsidRPr="0063644E">
        <w:t xml:space="preserve"> families who owner occupy a 1-4 family home in which a child under the age of six resides as a primary residence</w:t>
      </w:r>
    </w:p>
    <w:p w14:paraId="0D0953A6" w14:textId="77777777" w:rsidR="00072211" w:rsidRPr="0063644E" w:rsidRDefault="00072211" w:rsidP="000356BC">
      <w:pPr>
        <w:numPr>
          <w:ilvl w:val="0"/>
          <w:numId w:val="44"/>
        </w:numPr>
        <w:jc w:val="both"/>
      </w:pPr>
      <w:r w:rsidRPr="0063644E">
        <w:t>Interest Rate is 0% Deferred</w:t>
      </w:r>
    </w:p>
    <w:p w14:paraId="39DABE87" w14:textId="77777777" w:rsidR="00072211" w:rsidRDefault="00072211" w:rsidP="000356BC">
      <w:pPr>
        <w:numPr>
          <w:ilvl w:val="0"/>
          <w:numId w:val="44"/>
        </w:numPr>
        <w:jc w:val="both"/>
      </w:pPr>
      <w:r w:rsidRPr="0063644E">
        <w:t xml:space="preserve">Eligible borrowers may not have to repay the loan until they sell or refinance their home </w:t>
      </w:r>
    </w:p>
    <w:p w14:paraId="17CC15DD" w14:textId="77777777" w:rsidR="00072211" w:rsidRPr="0063644E" w:rsidRDefault="00072211" w:rsidP="000356BC">
      <w:pPr>
        <w:ind w:left="720"/>
        <w:jc w:val="both"/>
      </w:pPr>
    </w:p>
    <w:p w14:paraId="0B6F8A71" w14:textId="77777777" w:rsidR="00072211" w:rsidRDefault="00072211" w:rsidP="000101EB">
      <w:pPr>
        <w:jc w:val="both"/>
      </w:pPr>
      <w:r w:rsidRPr="000356BC">
        <w:rPr>
          <w:b/>
        </w:rPr>
        <w:t>2% Amortizing Interest Rate</w:t>
      </w:r>
      <w:r>
        <w:rPr>
          <w:b/>
        </w:rPr>
        <w:t xml:space="preserve">:  </w:t>
      </w:r>
      <w:r w:rsidRPr="0063644E">
        <w:t xml:space="preserve">Owner occupants who wish to </w:t>
      </w:r>
      <w:proofErr w:type="spellStart"/>
      <w:r w:rsidRPr="0063644E">
        <w:t>delead</w:t>
      </w:r>
      <w:proofErr w:type="spellEnd"/>
      <w:r w:rsidRPr="0063644E">
        <w:t xml:space="preserve"> their homes for preventative reasons may qualify for an amortizing loan with a 2% interest rate. </w:t>
      </w:r>
      <w:hyperlink r:id="rId69" w:history="1">
        <w:r w:rsidRPr="000356BC">
          <w:rPr>
            <w:rStyle w:val="Hyperlink"/>
            <w:color w:val="auto"/>
            <w:u w:val="none"/>
          </w:rPr>
          <w:t>View income limits</w:t>
        </w:r>
      </w:hyperlink>
      <w:r>
        <w:t>.</w:t>
      </w:r>
    </w:p>
    <w:p w14:paraId="511ECBA5" w14:textId="77777777" w:rsidR="00072211" w:rsidRPr="000356BC" w:rsidRDefault="00072211" w:rsidP="000101EB">
      <w:pPr>
        <w:jc w:val="both"/>
      </w:pPr>
    </w:p>
    <w:p w14:paraId="2577546E" w14:textId="77777777" w:rsidR="00072211" w:rsidRPr="000356BC" w:rsidRDefault="00072211" w:rsidP="000101EB">
      <w:pPr>
        <w:jc w:val="both"/>
        <w:rPr>
          <w:b/>
        </w:rPr>
      </w:pPr>
      <w:r w:rsidRPr="000356BC">
        <w:rPr>
          <w:b/>
        </w:rPr>
        <w:t>Nonprofit Organizations</w:t>
      </w:r>
    </w:p>
    <w:p w14:paraId="6DEED17B" w14:textId="77777777" w:rsidR="00072211" w:rsidRPr="0063644E" w:rsidRDefault="00072211" w:rsidP="000356BC">
      <w:pPr>
        <w:numPr>
          <w:ilvl w:val="0"/>
          <w:numId w:val="45"/>
        </w:numPr>
        <w:jc w:val="both"/>
      </w:pPr>
      <w:r w:rsidRPr="0063644E">
        <w:t xml:space="preserve">Available to nonprofit organizations who rent to </w:t>
      </w:r>
      <w:hyperlink r:id="rId70" w:history="1">
        <w:r w:rsidRPr="00002E9F">
          <w:rPr>
            <w:rStyle w:val="Hyperlink"/>
            <w:color w:val="auto"/>
            <w:u w:val="none"/>
          </w:rPr>
          <w:t>income-eligible</w:t>
        </w:r>
      </w:hyperlink>
      <w:r w:rsidRPr="00002E9F">
        <w:t xml:space="preserve"> </w:t>
      </w:r>
      <w:r w:rsidRPr="0063644E">
        <w:t>tenants</w:t>
      </w:r>
    </w:p>
    <w:p w14:paraId="7DE74D7F" w14:textId="77777777" w:rsidR="00072211" w:rsidRPr="0063644E" w:rsidRDefault="00072211" w:rsidP="000356BC">
      <w:pPr>
        <w:numPr>
          <w:ilvl w:val="0"/>
          <w:numId w:val="45"/>
        </w:numPr>
        <w:jc w:val="both"/>
      </w:pPr>
      <w:r w:rsidRPr="0063644E">
        <w:t>All loans are 0%, fully amortizing</w:t>
      </w:r>
    </w:p>
    <w:p w14:paraId="2D94FE0B" w14:textId="77777777" w:rsidR="00072211" w:rsidRDefault="00072211" w:rsidP="000356BC">
      <w:pPr>
        <w:numPr>
          <w:ilvl w:val="0"/>
          <w:numId w:val="45"/>
        </w:numPr>
        <w:jc w:val="both"/>
      </w:pPr>
      <w:r w:rsidRPr="0063644E">
        <w:t>Loan terms are from 5 to 15 years, based on the loan amount and borrower qualifications</w:t>
      </w:r>
    </w:p>
    <w:p w14:paraId="47E2BE0B" w14:textId="77777777" w:rsidR="00072211" w:rsidRPr="0063644E" w:rsidRDefault="00072211" w:rsidP="00002E9F">
      <w:pPr>
        <w:ind w:left="720"/>
        <w:jc w:val="both"/>
      </w:pPr>
    </w:p>
    <w:p w14:paraId="60A181DD" w14:textId="77777777" w:rsidR="00072211" w:rsidRPr="00002E9F" w:rsidRDefault="00072211" w:rsidP="00002E9F">
      <w:pPr>
        <w:jc w:val="both"/>
        <w:rPr>
          <w:b/>
        </w:rPr>
      </w:pPr>
      <w:r w:rsidRPr="00002E9F">
        <w:rPr>
          <w:b/>
        </w:rPr>
        <w:t>Investor-Owners</w:t>
      </w:r>
    </w:p>
    <w:p w14:paraId="2EFFDB45" w14:textId="77777777" w:rsidR="00072211" w:rsidRPr="0063644E" w:rsidRDefault="00072211" w:rsidP="00002E9F">
      <w:pPr>
        <w:numPr>
          <w:ilvl w:val="0"/>
          <w:numId w:val="47"/>
        </w:numPr>
        <w:jc w:val="both"/>
      </w:pPr>
      <w:r w:rsidRPr="0063644E">
        <w:t xml:space="preserve">Available to investor-owners who rent to </w:t>
      </w:r>
      <w:hyperlink r:id="rId71" w:history="1">
        <w:r w:rsidRPr="00002E9F">
          <w:rPr>
            <w:rStyle w:val="Hyperlink"/>
            <w:color w:val="auto"/>
            <w:u w:val="none"/>
          </w:rPr>
          <w:t>income-eligible</w:t>
        </w:r>
      </w:hyperlink>
      <w:r w:rsidRPr="0063644E">
        <w:t xml:space="preserve"> tenants</w:t>
      </w:r>
    </w:p>
    <w:p w14:paraId="288BB3B2" w14:textId="77777777" w:rsidR="00072211" w:rsidRPr="0063644E" w:rsidRDefault="00072211" w:rsidP="00002E9F">
      <w:pPr>
        <w:numPr>
          <w:ilvl w:val="0"/>
          <w:numId w:val="47"/>
        </w:numPr>
        <w:jc w:val="both"/>
      </w:pPr>
      <w:r w:rsidRPr="0063644E">
        <w:t>All loans are 5%, fully amortizing</w:t>
      </w:r>
    </w:p>
    <w:p w14:paraId="12796E09" w14:textId="77777777" w:rsidR="00072211" w:rsidRDefault="00072211" w:rsidP="00002E9F">
      <w:pPr>
        <w:numPr>
          <w:ilvl w:val="0"/>
          <w:numId w:val="47"/>
        </w:numPr>
        <w:jc w:val="both"/>
      </w:pPr>
      <w:r w:rsidRPr="0063644E">
        <w:t>Loan terms are from 5 to 15 years, based on the loan amount and borrower qualifications</w:t>
      </w:r>
    </w:p>
    <w:p w14:paraId="577F15DA" w14:textId="77777777" w:rsidR="00072211" w:rsidRPr="0063644E" w:rsidRDefault="00072211" w:rsidP="00002E9F">
      <w:pPr>
        <w:ind w:left="720"/>
        <w:jc w:val="both"/>
      </w:pPr>
    </w:p>
    <w:p w14:paraId="41762A15" w14:textId="77777777" w:rsidR="00072211" w:rsidRDefault="00072211" w:rsidP="000101EB">
      <w:pPr>
        <w:jc w:val="both"/>
        <w:rPr>
          <w:b/>
        </w:rPr>
      </w:pPr>
      <w:r w:rsidRPr="00002E9F">
        <w:rPr>
          <w:b/>
        </w:rPr>
        <w:t>Income Limits and Other Restrictions</w:t>
      </w:r>
    </w:p>
    <w:p w14:paraId="6D3931F5" w14:textId="77777777" w:rsidR="00072211" w:rsidRPr="00002E9F" w:rsidRDefault="00072211" w:rsidP="000101EB">
      <w:pPr>
        <w:jc w:val="both"/>
        <w:rPr>
          <w:b/>
        </w:rPr>
      </w:pPr>
    </w:p>
    <w:p w14:paraId="463E6509" w14:textId="77777777" w:rsidR="00072211" w:rsidRDefault="00072211" w:rsidP="000101EB">
      <w:pPr>
        <w:jc w:val="both"/>
      </w:pPr>
      <w:r w:rsidRPr="00002E9F">
        <w:rPr>
          <w:b/>
        </w:rPr>
        <w:t>Income Limits</w:t>
      </w:r>
      <w:r>
        <w:rPr>
          <w:b/>
        </w:rPr>
        <w:t xml:space="preserve">:  </w:t>
      </w:r>
      <w:r w:rsidRPr="0063644E">
        <w:t xml:space="preserve">Borrowers must meet income guidelines to participate in the Get the Lead Out Program. </w:t>
      </w:r>
      <w:hyperlink r:id="rId72" w:history="1">
        <w:r w:rsidRPr="00002E9F">
          <w:rPr>
            <w:rStyle w:val="Hyperlink"/>
            <w:color w:val="auto"/>
            <w:u w:val="none"/>
          </w:rPr>
          <w:t>View income limits</w:t>
        </w:r>
      </w:hyperlink>
      <w:r w:rsidRPr="00002E9F">
        <w:t>.</w:t>
      </w:r>
    </w:p>
    <w:p w14:paraId="00FC00D9" w14:textId="470D843D" w:rsidR="00072211" w:rsidRPr="00BB1B43" w:rsidRDefault="00072211" w:rsidP="00BB1B43">
      <w:pPr>
        <w:jc w:val="both"/>
        <w:rPr>
          <w:b/>
        </w:rPr>
      </w:pPr>
    </w:p>
    <w:p w14:paraId="5EB92C8B" w14:textId="77777777" w:rsidR="00072211" w:rsidRPr="0063644E" w:rsidRDefault="00072211" w:rsidP="00A972D6">
      <w:pPr>
        <w:ind w:left="720"/>
        <w:jc w:val="both"/>
      </w:pPr>
    </w:p>
    <w:p w14:paraId="00EEB4AE" w14:textId="77777777" w:rsidR="00072211" w:rsidRDefault="00072211" w:rsidP="00F34706">
      <w:pPr>
        <w:jc w:val="both"/>
      </w:pPr>
      <w:r w:rsidRPr="006E6560">
        <w:rPr>
          <w:b/>
        </w:rPr>
        <w:t>SEPTIC SYSTEM RREPAIR LOANS</w:t>
      </w:r>
      <w:r w:rsidRPr="000835D7">
        <w:rPr>
          <w:highlight w:val="yellow"/>
        </w:rPr>
        <w:t>:</w:t>
      </w:r>
      <w:r>
        <w:t xml:space="preserve">  </w:t>
      </w:r>
      <w:r w:rsidRPr="0063644E">
        <w:t xml:space="preserve">Is your septic system failing or in non-compliant with the Commonwealth's </w:t>
      </w:r>
      <w:hyperlink r:id="rId73" w:history="1">
        <w:r w:rsidRPr="00A972D6">
          <w:rPr>
            <w:rStyle w:val="Hyperlink"/>
            <w:color w:val="auto"/>
            <w:u w:val="none"/>
          </w:rPr>
          <w:t>Title V</w:t>
        </w:r>
      </w:hyperlink>
      <w:r w:rsidRPr="0063644E">
        <w:t xml:space="preserve"> requirements? </w:t>
      </w:r>
      <w:proofErr w:type="spellStart"/>
      <w:r w:rsidRPr="0063644E">
        <w:t>MassHousing's</w:t>
      </w:r>
      <w:proofErr w:type="spellEnd"/>
      <w:r w:rsidRPr="0063644E">
        <w:t xml:space="preserve"> low- and no-interest Septic System Repair Loans can help. </w:t>
      </w:r>
    </w:p>
    <w:p w14:paraId="60963088" w14:textId="77777777" w:rsidR="00072211" w:rsidRPr="0063644E" w:rsidRDefault="00072211" w:rsidP="000101EB">
      <w:pPr>
        <w:jc w:val="both"/>
      </w:pPr>
    </w:p>
    <w:p w14:paraId="7CD0A985" w14:textId="77777777" w:rsidR="00072211" w:rsidRDefault="00072211" w:rsidP="000101EB">
      <w:pPr>
        <w:jc w:val="both"/>
      </w:pPr>
      <w:r>
        <w:rPr>
          <w:b/>
        </w:rPr>
        <w:t xml:space="preserve">How to Apply:  </w:t>
      </w:r>
      <w:r w:rsidRPr="0063644E">
        <w:t xml:space="preserve">Septic System Repair Loans are originated by participating lenders. </w:t>
      </w:r>
      <w:hyperlink r:id="rId74" w:history="1">
        <w:r w:rsidRPr="00E234B4">
          <w:rPr>
            <w:rStyle w:val="Hyperlink"/>
            <w:color w:val="auto"/>
            <w:u w:val="none"/>
          </w:rPr>
          <w:t>Contact a participating lender</w:t>
        </w:r>
      </w:hyperlink>
      <w:r w:rsidRPr="00E234B4">
        <w:t>.</w:t>
      </w:r>
      <w:r w:rsidRPr="0063644E">
        <w:t xml:space="preserve"> </w:t>
      </w:r>
    </w:p>
    <w:p w14:paraId="6C044FFF" w14:textId="77777777" w:rsidR="00072211" w:rsidRPr="0063644E" w:rsidRDefault="00072211" w:rsidP="000101EB">
      <w:pPr>
        <w:jc w:val="both"/>
      </w:pPr>
    </w:p>
    <w:p w14:paraId="7C7DCD10" w14:textId="77777777" w:rsidR="00072211" w:rsidRPr="00E234B4" w:rsidRDefault="00072211" w:rsidP="000101EB">
      <w:pPr>
        <w:jc w:val="both"/>
        <w:rPr>
          <w:b/>
        </w:rPr>
      </w:pPr>
      <w:r w:rsidRPr="00E234B4">
        <w:rPr>
          <w:b/>
        </w:rPr>
        <w:t xml:space="preserve">Loan Terms </w:t>
      </w:r>
    </w:p>
    <w:p w14:paraId="0130E084" w14:textId="77777777" w:rsidR="00072211" w:rsidRPr="0063644E" w:rsidRDefault="00072211" w:rsidP="00E234B4">
      <w:pPr>
        <w:numPr>
          <w:ilvl w:val="0"/>
          <w:numId w:val="49"/>
        </w:numPr>
        <w:jc w:val="both"/>
      </w:pPr>
      <w:r w:rsidRPr="0063644E">
        <w:t xml:space="preserve">Owners of 1- to 4-family homes and condominiums are eligible </w:t>
      </w:r>
    </w:p>
    <w:p w14:paraId="4B21EB9D" w14:textId="77777777" w:rsidR="00072211" w:rsidRPr="0063644E" w:rsidRDefault="00072211" w:rsidP="00E234B4">
      <w:pPr>
        <w:numPr>
          <w:ilvl w:val="0"/>
          <w:numId w:val="49"/>
        </w:numPr>
        <w:jc w:val="both"/>
      </w:pPr>
      <w:r w:rsidRPr="0063644E">
        <w:t xml:space="preserve">The minimum loan amount is $1,000; the maximum loan amount is $25,000 </w:t>
      </w:r>
    </w:p>
    <w:p w14:paraId="6F58C0B2" w14:textId="77777777" w:rsidR="00072211" w:rsidRPr="0063644E" w:rsidRDefault="00072211" w:rsidP="00E234B4">
      <w:pPr>
        <w:numPr>
          <w:ilvl w:val="0"/>
          <w:numId w:val="49"/>
        </w:numPr>
        <w:jc w:val="both"/>
      </w:pPr>
      <w:r w:rsidRPr="0063644E">
        <w:t xml:space="preserve">Loan terms vary from 3 to 20 years </w:t>
      </w:r>
    </w:p>
    <w:p w14:paraId="3AE57017" w14:textId="77777777" w:rsidR="00072211" w:rsidRDefault="00072211" w:rsidP="00E234B4">
      <w:pPr>
        <w:numPr>
          <w:ilvl w:val="0"/>
          <w:numId w:val="49"/>
        </w:numPr>
        <w:jc w:val="both"/>
      </w:pPr>
      <w:r w:rsidRPr="0063644E">
        <w:t>Interest rates range between 0% and 5%, depending on household income</w:t>
      </w:r>
    </w:p>
    <w:p w14:paraId="0F09ECEA" w14:textId="77777777" w:rsidR="00072211" w:rsidRPr="0063644E" w:rsidRDefault="00072211" w:rsidP="00E234B4">
      <w:pPr>
        <w:ind w:left="720"/>
        <w:jc w:val="both"/>
      </w:pPr>
    </w:p>
    <w:p w14:paraId="0AD27639" w14:textId="77777777" w:rsidR="00072211" w:rsidRDefault="00072211" w:rsidP="000101EB">
      <w:pPr>
        <w:jc w:val="both"/>
      </w:pPr>
      <w:r>
        <w:rPr>
          <w:b/>
        </w:rPr>
        <w:t xml:space="preserve">Income Limits:  </w:t>
      </w:r>
      <w:r w:rsidRPr="0063644E">
        <w:t xml:space="preserve">Borrowers must meet </w:t>
      </w:r>
      <w:hyperlink r:id="rId75" w:history="1">
        <w:r w:rsidRPr="00E234B4">
          <w:rPr>
            <w:rStyle w:val="Hyperlink"/>
            <w:color w:val="auto"/>
            <w:u w:val="none"/>
          </w:rPr>
          <w:t>income eligibility requirements</w:t>
        </w:r>
      </w:hyperlink>
      <w:r w:rsidRPr="00E234B4">
        <w:t xml:space="preserve"> to qualify for a Septic Repair loan. </w:t>
      </w:r>
      <w:hyperlink r:id="rId76" w:history="1">
        <w:r w:rsidRPr="00E234B4">
          <w:rPr>
            <w:rStyle w:val="Hyperlink"/>
            <w:color w:val="auto"/>
            <w:u w:val="none"/>
          </w:rPr>
          <w:t>View Income Limits</w:t>
        </w:r>
      </w:hyperlink>
      <w:r w:rsidRPr="00E234B4">
        <w:t>.</w:t>
      </w:r>
      <w:r w:rsidRPr="0063644E">
        <w:t xml:space="preserve"> </w:t>
      </w:r>
    </w:p>
    <w:p w14:paraId="470E1870" w14:textId="77777777" w:rsidR="00072211" w:rsidRPr="0063644E" w:rsidRDefault="00072211" w:rsidP="000101EB">
      <w:pPr>
        <w:jc w:val="both"/>
      </w:pPr>
    </w:p>
    <w:p w14:paraId="02CC4F37" w14:textId="77777777" w:rsidR="00072211" w:rsidRPr="006E6560" w:rsidRDefault="00072211" w:rsidP="00E234B4">
      <w:pPr>
        <w:jc w:val="center"/>
        <w:rPr>
          <w:b/>
          <w:bCs/>
        </w:rPr>
      </w:pPr>
      <w:r w:rsidRPr="006E6560">
        <w:rPr>
          <w:b/>
          <w:bCs/>
        </w:rPr>
        <w:t>PART 4</w:t>
      </w:r>
    </w:p>
    <w:p w14:paraId="7307B23D" w14:textId="77777777" w:rsidR="00072211" w:rsidRPr="006E6560" w:rsidRDefault="00072211" w:rsidP="00E234B4">
      <w:pPr>
        <w:jc w:val="center"/>
        <w:rPr>
          <w:b/>
          <w:bCs/>
        </w:rPr>
      </w:pPr>
    </w:p>
    <w:p w14:paraId="094DD663" w14:textId="77777777" w:rsidR="00072211" w:rsidRDefault="00072211" w:rsidP="000835D7">
      <w:pPr>
        <w:jc w:val="center"/>
        <w:rPr>
          <w:b/>
          <w:u w:val="single"/>
        </w:rPr>
      </w:pPr>
      <w:r w:rsidRPr="006E6560">
        <w:rPr>
          <w:b/>
          <w:u w:val="single"/>
        </w:rPr>
        <w:t>RENTAL HOUSING ASSISTANCE CONTACT LIST</w:t>
      </w:r>
    </w:p>
    <w:p w14:paraId="0A2640B3" w14:textId="77777777" w:rsidR="00072211" w:rsidRPr="0063644E" w:rsidRDefault="00072211" w:rsidP="000101EB">
      <w:pPr>
        <w:jc w:val="both"/>
        <w:rPr>
          <w:b/>
          <w:u w:val="single"/>
        </w:rPr>
      </w:pPr>
    </w:p>
    <w:p w14:paraId="788CD75C" w14:textId="77777777" w:rsidR="00072211" w:rsidRPr="0063644E" w:rsidRDefault="00072211" w:rsidP="000101EB">
      <w:pPr>
        <w:jc w:val="both"/>
      </w:pPr>
      <w:r w:rsidRPr="0063644E">
        <w:rPr>
          <w:b/>
          <w:bCs/>
        </w:rPr>
        <w:t>Bourne Oaks</w:t>
      </w:r>
      <w:r w:rsidRPr="0063644E">
        <w:t xml:space="preserve"> 26 Finch Lane  (East Point Properties) </w:t>
      </w:r>
      <w:r>
        <w:t>(</w:t>
      </w:r>
      <w:r w:rsidRPr="0063644E">
        <w:t>603</w:t>
      </w:r>
      <w:r>
        <w:t>)</w:t>
      </w:r>
      <w:r w:rsidRPr="0063644E">
        <w:t xml:space="preserve"> 83</w:t>
      </w:r>
      <w:r>
        <w:t>6-5680 L</w:t>
      </w:r>
      <w:r w:rsidRPr="0063644E">
        <w:t xml:space="preserve">ydia Peak at </w:t>
      </w:r>
      <w:r>
        <w:t>(</w:t>
      </w:r>
      <w:r w:rsidRPr="0063644E">
        <w:t>603</w:t>
      </w:r>
      <w:r>
        <w:t>) 262-</w:t>
      </w:r>
      <w:r w:rsidRPr="0063644E">
        <w:t>3601</w:t>
      </w:r>
      <w:r>
        <w:t>;</w:t>
      </w:r>
      <w:r w:rsidRPr="0063644E">
        <w:t xml:space="preserve"> 105 </w:t>
      </w:r>
      <w:proofErr w:type="spellStart"/>
      <w:r w:rsidRPr="0063644E">
        <w:t>affordables</w:t>
      </w:r>
      <w:proofErr w:type="spellEnd"/>
      <w:r w:rsidRPr="0063644E">
        <w:t>, 41 units for extremely low income, rents at 30% of adjusted gross income (utilities included), 62 or older or handicapped</w:t>
      </w:r>
    </w:p>
    <w:p w14:paraId="4E2ED770" w14:textId="77777777" w:rsidR="00072211" w:rsidRDefault="00072211" w:rsidP="000101EB">
      <w:pPr>
        <w:jc w:val="both"/>
      </w:pPr>
      <w:r w:rsidRPr="0063644E">
        <w:rPr>
          <w:b/>
          <w:bCs/>
        </w:rPr>
        <w:t>Canalside Apartments</w:t>
      </w:r>
      <w:r>
        <w:t>, 7 Scotch Pine Road (</w:t>
      </w:r>
      <w:r w:rsidRPr="0063644E">
        <w:t>508</w:t>
      </w:r>
      <w:r>
        <w:t xml:space="preserve">) </w:t>
      </w:r>
      <w:r w:rsidRPr="0063644E">
        <w:t>888-3608</w:t>
      </w:r>
      <w:r>
        <w:t>;</w:t>
      </w:r>
      <w:r w:rsidRPr="0063644E">
        <w:t xml:space="preserve"> Family rentals, 112 units, rents based on 30% of adjusted gross income for entire family</w:t>
      </w:r>
    </w:p>
    <w:p w14:paraId="760BB6A1" w14:textId="77777777" w:rsidR="00072211" w:rsidRPr="0063644E" w:rsidRDefault="00072211" w:rsidP="005A0E6A">
      <w:pPr>
        <w:jc w:val="both"/>
      </w:pPr>
      <w:r w:rsidRPr="00610E49">
        <w:rPr>
          <w:b/>
          <w:bCs/>
        </w:rPr>
        <w:t>Coady School</w:t>
      </w:r>
      <w:r>
        <w:t xml:space="preserve"> – 58 units all for over 55 tenants; no market rate units- contact </w:t>
      </w:r>
      <w:proofErr w:type="spellStart"/>
      <w:r>
        <w:t>HallKeen</w:t>
      </w:r>
      <w:proofErr w:type="spellEnd"/>
      <w:r>
        <w:t xml:space="preserve"> Residential Management at 774-338-4800</w:t>
      </w:r>
    </w:p>
    <w:p w14:paraId="3A6A419D" w14:textId="77777777" w:rsidR="00072211" w:rsidRPr="0063644E" w:rsidRDefault="00072211" w:rsidP="000101EB">
      <w:pPr>
        <w:jc w:val="both"/>
      </w:pPr>
      <w:r w:rsidRPr="0063644E">
        <w:rPr>
          <w:b/>
          <w:bCs/>
        </w:rPr>
        <w:t>Clay Pond Cove</w:t>
      </w:r>
      <w:r>
        <w:t> 100 Harmony Hill Road</w:t>
      </w:r>
      <w:r w:rsidRPr="0063644E">
        <w:t xml:space="preserve">, </w:t>
      </w:r>
      <w:r>
        <w:t>(508) 7</w:t>
      </w:r>
      <w:r w:rsidRPr="0063644E">
        <w:t>43-8394</w:t>
      </w:r>
    </w:p>
    <w:p w14:paraId="1963F915" w14:textId="77777777" w:rsidR="00072211" w:rsidRPr="0063644E" w:rsidRDefault="00072211" w:rsidP="000101EB">
      <w:pPr>
        <w:jc w:val="both"/>
      </w:pPr>
      <w:r w:rsidRPr="0063644E">
        <w:rPr>
          <w:b/>
          <w:bCs/>
        </w:rPr>
        <w:lastRenderedPageBreak/>
        <w:t>Canal Bluffs</w:t>
      </w:r>
      <w:r>
        <w:t xml:space="preserve"> 100 Harmony Hill Road</w:t>
      </w:r>
      <w:r w:rsidRPr="0063644E">
        <w:t xml:space="preserve"> </w:t>
      </w:r>
      <w:r>
        <w:t xml:space="preserve">(508) </w:t>
      </w:r>
      <w:r w:rsidRPr="0063644E">
        <w:t>743-8394</w:t>
      </w:r>
      <w:r>
        <w:t xml:space="preserve"> (43 more rental units under construction starting Winter/Spring 2017)</w:t>
      </w:r>
    </w:p>
    <w:p w14:paraId="2B575453" w14:textId="77777777" w:rsidR="00072211" w:rsidRPr="0063644E" w:rsidRDefault="00072211" w:rsidP="005A0E6A">
      <w:pPr>
        <w:jc w:val="both"/>
      </w:pPr>
      <w:r w:rsidRPr="0063644E">
        <w:rPr>
          <w:b/>
          <w:bCs/>
        </w:rPr>
        <w:t>Cape Cod Senior Residences</w:t>
      </w:r>
      <w:r w:rsidRPr="0063644E">
        <w:t xml:space="preserve"> 100 Dr. Julius Kelley R</w:t>
      </w:r>
      <w:r>
        <w:t>oad</w:t>
      </w:r>
      <w:r w:rsidRPr="0063644E">
        <w:t xml:space="preserve"> </w:t>
      </w:r>
      <w:r>
        <w:t>(</w:t>
      </w:r>
      <w:r w:rsidRPr="0063644E">
        <w:t>508</w:t>
      </w:r>
      <w:r>
        <w:t xml:space="preserve">) 564-4474; </w:t>
      </w:r>
      <w:r w:rsidRPr="0063644E">
        <w:t>84 apartments (24 independent, 60 assisted living) 100% of the units are affordable with rents based on 60% median income. 65 and older (one in couple can be 62 or older)</w:t>
      </w:r>
    </w:p>
    <w:p w14:paraId="504AC8BF" w14:textId="77777777" w:rsidR="00072211" w:rsidRPr="0063644E" w:rsidRDefault="00072211" w:rsidP="000101EB">
      <w:pPr>
        <w:jc w:val="both"/>
      </w:pPr>
      <w:r w:rsidRPr="0063644E">
        <w:rPr>
          <w:b/>
          <w:bCs/>
        </w:rPr>
        <w:t>Bourne Housing Authority</w:t>
      </w:r>
      <w:r w:rsidRPr="0063644E">
        <w:t xml:space="preserve"> 871 Shore R</w:t>
      </w:r>
      <w:r>
        <w:t>oa</w:t>
      </w:r>
      <w:r w:rsidRPr="0063644E">
        <w:t>d</w:t>
      </w:r>
      <w:r>
        <w:t>, Pocasset, MA 02559 (</w:t>
      </w:r>
      <w:r w:rsidRPr="0063644E">
        <w:t>508</w:t>
      </w:r>
      <w:r>
        <w:t xml:space="preserve">) </w:t>
      </w:r>
      <w:r w:rsidRPr="0063644E">
        <w:t>563-7485</w:t>
      </w:r>
    </w:p>
    <w:p w14:paraId="600423FF" w14:textId="77777777" w:rsidR="00072211" w:rsidRDefault="00072211" w:rsidP="000101EB">
      <w:pPr>
        <w:jc w:val="both"/>
      </w:pPr>
      <w:r w:rsidRPr="0063644E">
        <w:rPr>
          <w:b/>
          <w:bCs/>
        </w:rPr>
        <w:t>Housing Assistance Corp</w:t>
      </w:r>
      <w:r w:rsidRPr="0063644E">
        <w:t xml:space="preserve">. </w:t>
      </w:r>
      <w:r>
        <w:t>(</w:t>
      </w:r>
      <w:r w:rsidRPr="0063644E">
        <w:t>508</w:t>
      </w:r>
      <w:r>
        <w:t xml:space="preserve">) </w:t>
      </w:r>
      <w:r w:rsidRPr="0063644E">
        <w:t>771-5400</w:t>
      </w:r>
    </w:p>
    <w:p w14:paraId="19E5DAF6" w14:textId="77777777" w:rsidR="00072211" w:rsidRPr="005A0E6A" w:rsidRDefault="00072211" w:rsidP="000101EB">
      <w:pPr>
        <w:jc w:val="both"/>
      </w:pPr>
      <w:r w:rsidRPr="005A0E6A">
        <w:rPr>
          <w:b/>
          <w:bCs/>
        </w:rPr>
        <w:t xml:space="preserve">NeighborWorks </w:t>
      </w:r>
      <w:r>
        <w:rPr>
          <w:b/>
          <w:bCs/>
        </w:rPr>
        <w:t xml:space="preserve">( </w:t>
      </w:r>
      <w:r>
        <w:t>Plymouth County and Bourne north of Canal) 781 317-8582</w:t>
      </w:r>
    </w:p>
    <w:p w14:paraId="220DC35F" w14:textId="77777777" w:rsidR="00072211" w:rsidRPr="0063644E" w:rsidRDefault="00072211" w:rsidP="000101EB">
      <w:pPr>
        <w:jc w:val="both"/>
      </w:pPr>
      <w:r w:rsidRPr="009234B4">
        <w:rPr>
          <w:b/>
        </w:rPr>
        <w:t>Massach</w:t>
      </w:r>
      <w:r>
        <w:rPr>
          <w:b/>
        </w:rPr>
        <w:t>usetts Department of Housing &amp;</w:t>
      </w:r>
      <w:r w:rsidRPr="009234B4">
        <w:rPr>
          <w:b/>
        </w:rPr>
        <w:t xml:space="preserve"> Community Development</w:t>
      </w:r>
      <w:r w:rsidRPr="0063644E">
        <w:t xml:space="preserve"> </w:t>
      </w:r>
      <w:r>
        <w:t>(</w:t>
      </w:r>
      <w:r w:rsidRPr="0063644E">
        <w:t>617</w:t>
      </w:r>
      <w:r>
        <w:t xml:space="preserve">) </w:t>
      </w:r>
      <w:r w:rsidRPr="0063644E">
        <w:t>573-1400</w:t>
      </w:r>
      <w:r>
        <w:t xml:space="preserve"> </w:t>
      </w:r>
      <w:r w:rsidRPr="009234B4">
        <w:rPr>
          <w:b/>
        </w:rPr>
        <w:t>Housing Consumer Education Centers</w:t>
      </w:r>
      <w:r w:rsidRPr="0063644E">
        <w:t xml:space="preserve"> 800-224-5124</w:t>
      </w:r>
    </w:p>
    <w:p w14:paraId="050CC93D" w14:textId="77777777" w:rsidR="00072211" w:rsidRPr="0063644E" w:rsidRDefault="00072211" w:rsidP="000101EB">
      <w:pPr>
        <w:jc w:val="both"/>
      </w:pPr>
    </w:p>
    <w:p w14:paraId="5690E5B3" w14:textId="77777777" w:rsidR="00072211" w:rsidRPr="006E6560" w:rsidRDefault="00072211" w:rsidP="009234B4">
      <w:pPr>
        <w:jc w:val="center"/>
        <w:rPr>
          <w:b/>
          <w:bCs/>
        </w:rPr>
      </w:pPr>
      <w:r w:rsidRPr="006E6560">
        <w:rPr>
          <w:b/>
          <w:bCs/>
        </w:rPr>
        <w:t>PART 5</w:t>
      </w:r>
    </w:p>
    <w:p w14:paraId="0FC8FB3E" w14:textId="77777777" w:rsidR="00072211" w:rsidRPr="0063644E" w:rsidRDefault="00072211" w:rsidP="000835D7">
      <w:pPr>
        <w:jc w:val="center"/>
        <w:rPr>
          <w:b/>
          <w:bCs/>
          <w:u w:val="single"/>
        </w:rPr>
      </w:pPr>
      <w:r w:rsidRPr="006E6560">
        <w:rPr>
          <w:b/>
          <w:bCs/>
          <w:u w:val="single"/>
        </w:rPr>
        <w:t>OTHER HOUSING ISSUES</w:t>
      </w:r>
    </w:p>
    <w:p w14:paraId="2C5B2CA0" w14:textId="77777777" w:rsidR="00072211" w:rsidRPr="0063644E" w:rsidRDefault="00072211" w:rsidP="000101EB">
      <w:pPr>
        <w:jc w:val="both"/>
        <w:rPr>
          <w:b/>
          <w:bCs/>
        </w:rPr>
      </w:pPr>
    </w:p>
    <w:p w14:paraId="40CBCB52" w14:textId="77777777" w:rsidR="00072211" w:rsidRPr="009234B4" w:rsidRDefault="00072211" w:rsidP="000101EB">
      <w:pPr>
        <w:jc w:val="both"/>
      </w:pPr>
      <w:r w:rsidRPr="0063644E">
        <w:rPr>
          <w:b/>
        </w:rPr>
        <w:t xml:space="preserve">Home Buyer Education Programs </w:t>
      </w:r>
      <w:r w:rsidRPr="009234B4">
        <w:t xml:space="preserve">(Note: Most programs with government participation require completion of a of a home buyer education program.) </w:t>
      </w:r>
    </w:p>
    <w:p w14:paraId="6543D06B" w14:textId="77777777" w:rsidR="00072211" w:rsidRPr="009234B4" w:rsidRDefault="00072211" w:rsidP="000101EB">
      <w:pPr>
        <w:jc w:val="both"/>
      </w:pPr>
      <w:r>
        <w:t xml:space="preserve">Housing Assistance Corp. (508) </w:t>
      </w:r>
      <w:r w:rsidRPr="0063644E">
        <w:t xml:space="preserve">771-5400, </w:t>
      </w:r>
      <w:r>
        <w:t xml:space="preserve">(800) </w:t>
      </w:r>
      <w:r w:rsidRPr="0063644E">
        <w:t xml:space="preserve">255-5507 </w:t>
      </w:r>
      <w:hyperlink r:id="rId77" w:history="1">
        <w:r w:rsidRPr="009234B4">
          <w:rPr>
            <w:rStyle w:val="Hyperlink"/>
            <w:color w:val="auto"/>
            <w:u w:val="none"/>
          </w:rPr>
          <w:t>www.haconcapecod.org</w:t>
        </w:r>
      </w:hyperlink>
    </w:p>
    <w:p w14:paraId="759F8B95" w14:textId="77777777" w:rsidR="00072211" w:rsidRPr="009234B4" w:rsidRDefault="00072211" w:rsidP="000101EB">
      <w:pPr>
        <w:jc w:val="both"/>
      </w:pPr>
      <w:r w:rsidRPr="009234B4">
        <w:t xml:space="preserve">South Shore Housing (781) 422-4200, (800) 242-0957 </w:t>
      </w:r>
      <w:hyperlink r:id="rId78" w:history="1">
        <w:r w:rsidRPr="009234B4">
          <w:rPr>
            <w:rStyle w:val="Hyperlink"/>
            <w:color w:val="auto"/>
            <w:u w:val="none"/>
          </w:rPr>
          <w:t>www.southshorehousing.org</w:t>
        </w:r>
      </w:hyperlink>
    </w:p>
    <w:p w14:paraId="04BAD6DB" w14:textId="77777777" w:rsidR="00072211" w:rsidRDefault="00072211" w:rsidP="000101EB">
      <w:pPr>
        <w:jc w:val="both"/>
      </w:pPr>
      <w:r w:rsidRPr="009234B4">
        <w:t xml:space="preserve">Fall River Affordable Housing Corporation (508) 677-2220 </w:t>
      </w:r>
      <w:hyperlink r:id="rId79" w:history="1">
        <w:r w:rsidRPr="009234B4">
          <w:rPr>
            <w:rStyle w:val="Hyperlink"/>
            <w:color w:val="auto"/>
            <w:u w:val="none"/>
          </w:rPr>
          <w:t>www.frahcrl@hotmail.com</w:t>
        </w:r>
      </w:hyperlink>
      <w:r w:rsidRPr="0063644E">
        <w:t xml:space="preserve"> </w:t>
      </w:r>
    </w:p>
    <w:p w14:paraId="0ED14FA0" w14:textId="77777777" w:rsidR="00072211" w:rsidRPr="0063644E" w:rsidRDefault="00072211" w:rsidP="000101EB">
      <w:pPr>
        <w:jc w:val="both"/>
      </w:pPr>
    </w:p>
    <w:p w14:paraId="0EE86C38" w14:textId="77777777" w:rsidR="00072211" w:rsidRPr="0063644E" w:rsidRDefault="00072211" w:rsidP="000101EB">
      <w:pPr>
        <w:jc w:val="both"/>
      </w:pPr>
      <w:r w:rsidRPr="0063644E">
        <w:rPr>
          <w:b/>
        </w:rPr>
        <w:t>Foreclosure Assistance</w:t>
      </w:r>
    </w:p>
    <w:p w14:paraId="058C5193" w14:textId="77777777" w:rsidR="00072211" w:rsidRPr="0063644E" w:rsidRDefault="00072211" w:rsidP="000101EB">
      <w:pPr>
        <w:jc w:val="both"/>
      </w:pPr>
      <w:r w:rsidRPr="0063644E">
        <w:t xml:space="preserve">Housing Assistance Corporation (Hyannis) </w:t>
      </w:r>
      <w:r>
        <w:t>(</w:t>
      </w:r>
      <w:r w:rsidRPr="0063644E">
        <w:t>50</w:t>
      </w:r>
      <w:r>
        <w:t xml:space="preserve">8) </w:t>
      </w:r>
      <w:r w:rsidRPr="0063644E">
        <w:t>771-5400</w:t>
      </w:r>
    </w:p>
    <w:p w14:paraId="732234D6" w14:textId="77777777" w:rsidR="00072211" w:rsidRPr="0063644E" w:rsidRDefault="00072211" w:rsidP="000101EB">
      <w:pPr>
        <w:jc w:val="both"/>
      </w:pPr>
      <w:r w:rsidRPr="0063644E">
        <w:t xml:space="preserve">Housing Consumer Education Centers </w:t>
      </w:r>
      <w:r>
        <w:t>(</w:t>
      </w:r>
      <w:r w:rsidRPr="0063644E">
        <w:t>800</w:t>
      </w:r>
      <w:r>
        <w:t xml:space="preserve">) </w:t>
      </w:r>
      <w:r w:rsidRPr="0063644E">
        <w:t xml:space="preserve">224-5124 </w:t>
      </w:r>
    </w:p>
    <w:p w14:paraId="0251FE0A" w14:textId="77777777" w:rsidR="00072211" w:rsidRDefault="00072211" w:rsidP="00E63A37">
      <w:pPr>
        <w:jc w:val="both"/>
      </w:pPr>
      <w:r w:rsidRPr="0063644E">
        <w:t xml:space="preserve">US Department of Agriculture </w:t>
      </w:r>
      <w:r>
        <w:t>(</w:t>
      </w:r>
      <w:r w:rsidRPr="0063644E">
        <w:t>508</w:t>
      </w:r>
      <w:r>
        <w:t xml:space="preserve">) </w:t>
      </w:r>
      <w:r w:rsidRPr="0063644E">
        <w:t>295-5151 (can only be used in very limited situations)</w:t>
      </w:r>
      <w:r>
        <w:t>.</w:t>
      </w:r>
    </w:p>
    <w:p w14:paraId="1E8B88B2" w14:textId="77777777" w:rsidR="00072211" w:rsidRPr="0063644E" w:rsidRDefault="00072211" w:rsidP="000101EB">
      <w:pPr>
        <w:jc w:val="both"/>
      </w:pPr>
    </w:p>
    <w:p w14:paraId="6A07DDF2" w14:textId="77777777" w:rsidR="00072211" w:rsidRPr="0063644E" w:rsidRDefault="00072211" w:rsidP="000101EB">
      <w:pPr>
        <w:jc w:val="both"/>
        <w:rPr>
          <w:b/>
        </w:rPr>
      </w:pPr>
      <w:r w:rsidRPr="0063644E">
        <w:rPr>
          <w:b/>
        </w:rPr>
        <w:t>FAIR HOUSING ISSUES</w:t>
      </w:r>
    </w:p>
    <w:p w14:paraId="4ADA701E" w14:textId="77777777" w:rsidR="00072211" w:rsidRPr="0063644E" w:rsidRDefault="00072211" w:rsidP="000101EB">
      <w:pPr>
        <w:jc w:val="both"/>
        <w:rPr>
          <w:b/>
        </w:rPr>
      </w:pPr>
    </w:p>
    <w:p w14:paraId="390C1B9F" w14:textId="77777777" w:rsidR="00072211" w:rsidRPr="0063644E" w:rsidRDefault="00072211" w:rsidP="000101EB">
      <w:pPr>
        <w:jc w:val="both"/>
        <w:rPr>
          <w:b/>
        </w:rPr>
      </w:pPr>
      <w:r w:rsidRPr="0063644E">
        <w:t xml:space="preserve">For information related to housing discrimination contact:  </w:t>
      </w:r>
    </w:p>
    <w:p w14:paraId="208C6BBE" w14:textId="77777777" w:rsidR="00072211" w:rsidRPr="0063644E" w:rsidRDefault="00072211" w:rsidP="000101EB">
      <w:pPr>
        <w:jc w:val="both"/>
        <w:rPr>
          <w:b/>
        </w:rPr>
      </w:pPr>
      <w:r w:rsidRPr="0063644E">
        <w:t xml:space="preserve">Margeaux LeClair, Massachusetts Department of Housing and Community Development (DHCD) </w:t>
      </w:r>
      <w:r>
        <w:t>(</w:t>
      </w:r>
      <w:r w:rsidRPr="0063644E">
        <w:t>617</w:t>
      </w:r>
      <w:r>
        <w:t xml:space="preserve">) </w:t>
      </w:r>
      <w:r w:rsidRPr="0063644E">
        <w:t>573-1108</w:t>
      </w:r>
      <w:r>
        <w:t>.</w:t>
      </w:r>
    </w:p>
    <w:p w14:paraId="460E2EB7" w14:textId="77777777" w:rsidR="00072211" w:rsidRPr="0063644E" w:rsidRDefault="00072211" w:rsidP="000101EB">
      <w:pPr>
        <w:jc w:val="both"/>
        <w:rPr>
          <w:b/>
        </w:rPr>
      </w:pPr>
    </w:p>
    <w:p w14:paraId="29230264" w14:textId="77777777" w:rsidR="00072211" w:rsidRDefault="00072211" w:rsidP="000101EB">
      <w:pPr>
        <w:jc w:val="both"/>
        <w:rPr>
          <w:b/>
        </w:rPr>
      </w:pPr>
      <w:r w:rsidRPr="0063644E">
        <w:rPr>
          <w:b/>
        </w:rPr>
        <w:t>HOMELESSNESS OR THREAT OF HOMELESSNESS</w:t>
      </w:r>
    </w:p>
    <w:p w14:paraId="3F1F7CFC" w14:textId="77777777" w:rsidR="00072211" w:rsidRPr="004E5230" w:rsidRDefault="00072211" w:rsidP="00365DA7">
      <w:pPr>
        <w:pStyle w:val="NormalWeb"/>
      </w:pPr>
      <w:r w:rsidRPr="004E5230">
        <w:rPr>
          <w:b/>
          <w:bCs/>
        </w:rPr>
        <w:t>Turning Point</w:t>
      </w:r>
      <w:r w:rsidRPr="004E5230">
        <w:t xml:space="preserve"> provides the following services (only the Buzzards Bay area of Bourne is eligible): </w:t>
      </w:r>
    </w:p>
    <w:p w14:paraId="360AB467" w14:textId="77777777" w:rsidR="00072211" w:rsidRPr="004E5230" w:rsidRDefault="00072211" w:rsidP="00365DA7">
      <w:pPr>
        <w:pStyle w:val="NormalWeb"/>
      </w:pPr>
      <w:r w:rsidRPr="004E5230">
        <w:t>Information and referrals to emergency shelters, clothing sources and agencies that can meet other specific client needs</w:t>
      </w:r>
    </w:p>
    <w:p w14:paraId="53B799A0" w14:textId="77777777" w:rsidR="00072211" w:rsidRPr="004E5230" w:rsidRDefault="00072211" w:rsidP="006F4526">
      <w:pPr>
        <w:numPr>
          <w:ilvl w:val="0"/>
          <w:numId w:val="50"/>
        </w:numPr>
        <w:spacing w:before="100" w:beforeAutospacing="1" w:after="100" w:afterAutospacing="1"/>
      </w:pPr>
      <w:r w:rsidRPr="004E5230">
        <w:t>Utility assistance, as an element of homelessness prevention, to clients with shut off notices</w:t>
      </w:r>
    </w:p>
    <w:p w14:paraId="458D7088" w14:textId="77777777" w:rsidR="00072211" w:rsidRPr="004E5230" w:rsidRDefault="00072211" w:rsidP="006F4526">
      <w:pPr>
        <w:numPr>
          <w:ilvl w:val="0"/>
          <w:numId w:val="50"/>
        </w:numPr>
        <w:spacing w:before="100" w:beforeAutospacing="1" w:after="100" w:afterAutospacing="1"/>
      </w:pPr>
      <w:r w:rsidRPr="004E5230">
        <w:t>Rental assistance, as an element of homelessness prevention, to clients with modest, one time needs who can sustain their current housing</w:t>
      </w:r>
    </w:p>
    <w:p w14:paraId="5E22F057" w14:textId="77777777" w:rsidR="00072211" w:rsidRPr="004E5230" w:rsidRDefault="00072211" w:rsidP="006F4526">
      <w:pPr>
        <w:numPr>
          <w:ilvl w:val="0"/>
          <w:numId w:val="50"/>
        </w:numPr>
        <w:spacing w:before="100" w:beforeAutospacing="1" w:after="100" w:afterAutospacing="1"/>
      </w:pPr>
      <w:r w:rsidRPr="004E5230">
        <w:t>Use of telephones and a temporary mailing address</w:t>
      </w:r>
    </w:p>
    <w:p w14:paraId="7D6B18C3" w14:textId="77777777" w:rsidR="00072211" w:rsidRPr="004E5230" w:rsidRDefault="00072211" w:rsidP="006F4526">
      <w:pPr>
        <w:numPr>
          <w:ilvl w:val="0"/>
          <w:numId w:val="50"/>
        </w:numPr>
        <w:spacing w:before="100" w:beforeAutospacing="1" w:after="100" w:afterAutospacing="1"/>
      </w:pPr>
      <w:r w:rsidRPr="004E5230">
        <w:t>Housing and employment information</w:t>
      </w:r>
    </w:p>
    <w:p w14:paraId="10A1E4E8" w14:textId="77777777" w:rsidR="00072211" w:rsidRPr="004E5230" w:rsidRDefault="00072211" w:rsidP="006F4526">
      <w:pPr>
        <w:numPr>
          <w:ilvl w:val="0"/>
          <w:numId w:val="50"/>
        </w:numPr>
        <w:spacing w:before="100" w:beforeAutospacing="1" w:after="100" w:afterAutospacing="1"/>
      </w:pPr>
      <w:r w:rsidRPr="004E5230">
        <w:t>Emergency food supplies</w:t>
      </w:r>
    </w:p>
    <w:p w14:paraId="2DD759B2" w14:textId="77777777" w:rsidR="00072211" w:rsidRPr="004E5230" w:rsidRDefault="00072211" w:rsidP="006F4526">
      <w:pPr>
        <w:numPr>
          <w:ilvl w:val="0"/>
          <w:numId w:val="50"/>
        </w:numPr>
        <w:spacing w:before="100" w:beforeAutospacing="1" w:after="100" w:afterAutospacing="1"/>
      </w:pPr>
      <w:r w:rsidRPr="004E5230">
        <w:t>Other forms of assistance as required to address client needs</w:t>
      </w:r>
    </w:p>
    <w:p w14:paraId="3998CB18" w14:textId="77777777" w:rsidR="00072211" w:rsidRPr="004E5230" w:rsidRDefault="00072211" w:rsidP="00365DA7">
      <w:pPr>
        <w:spacing w:before="100" w:beforeAutospacing="1" w:after="100" w:afterAutospacing="1"/>
        <w:ind w:left="360"/>
      </w:pPr>
      <w:r w:rsidRPr="004E5230">
        <w:lastRenderedPageBreak/>
        <w:t>6 Rogers Ave (P.O. Box 486) Wareham MA 02571 Tel:508 291 0535 website turningpointwareham.org</w:t>
      </w:r>
    </w:p>
    <w:p w14:paraId="35B431DC" w14:textId="77777777" w:rsidR="00072211" w:rsidRPr="00EC44F3" w:rsidRDefault="00072211" w:rsidP="00EC44F3">
      <w:pPr>
        <w:spacing w:before="100" w:beforeAutospacing="1" w:after="100" w:afterAutospacing="1"/>
      </w:pPr>
      <w:r w:rsidRPr="004E5230">
        <w:rPr>
          <w:b/>
          <w:bCs/>
        </w:rPr>
        <w:t xml:space="preserve">Bliss Family Foundation: </w:t>
      </w:r>
      <w:r w:rsidRPr="004E5230">
        <w:t>This foundation does not</w:t>
      </w:r>
      <w:r w:rsidRPr="004E5230">
        <w:rPr>
          <w:i/>
          <w:iCs/>
        </w:rPr>
        <w:t xml:space="preserve"> </w:t>
      </w:r>
      <w:r w:rsidRPr="004E5230">
        <w:t>provide housing in Bourne but may help Bourne residents that need housing help and are willing to live in in Wareham or Middleboro. Tel. # 508 317 1707</w:t>
      </w:r>
    </w:p>
    <w:p w14:paraId="5CE98C1A" w14:textId="77777777" w:rsidR="00072211" w:rsidRPr="0063644E" w:rsidRDefault="00072211" w:rsidP="00C10196">
      <w:pPr>
        <w:jc w:val="both"/>
      </w:pPr>
      <w:r w:rsidRPr="0063644E">
        <w:t>Massachusetts Department of Transitional Assistance:</w:t>
      </w:r>
      <w:r>
        <w:t xml:space="preserve"> </w:t>
      </w:r>
      <w:r w:rsidRPr="0063644E">
        <w:t xml:space="preserve">in Hyannis at </w:t>
      </w:r>
      <w:r>
        <w:t>(</w:t>
      </w:r>
      <w:r w:rsidRPr="0063644E">
        <w:t>508</w:t>
      </w:r>
      <w:r>
        <w:t xml:space="preserve">) </w:t>
      </w:r>
      <w:r w:rsidRPr="0063644E">
        <w:t>862-6</w:t>
      </w:r>
      <w:r>
        <w:t>66</w:t>
      </w:r>
      <w:r w:rsidRPr="0063644E">
        <w:t>0.</w:t>
      </w:r>
    </w:p>
    <w:p w14:paraId="06B0B0B8" w14:textId="77777777" w:rsidR="00072211" w:rsidRPr="0063644E" w:rsidRDefault="00072211" w:rsidP="000101EB">
      <w:pPr>
        <w:jc w:val="both"/>
      </w:pPr>
      <w:r w:rsidRPr="0063644E">
        <w:t xml:space="preserve">Housing Assistance Corporation (HAC) in Hyannis at </w:t>
      </w:r>
      <w:r>
        <w:t>(</w:t>
      </w:r>
      <w:r w:rsidRPr="0063644E">
        <w:t>508</w:t>
      </w:r>
      <w:r>
        <w:t xml:space="preserve">) </w:t>
      </w:r>
      <w:r w:rsidRPr="0063644E">
        <w:t>771-5400</w:t>
      </w:r>
    </w:p>
    <w:p w14:paraId="43782C34" w14:textId="77777777" w:rsidR="00072211" w:rsidRDefault="00072211" w:rsidP="000101EB">
      <w:pPr>
        <w:jc w:val="both"/>
      </w:pPr>
      <w:r w:rsidRPr="0063644E">
        <w:t>Community Action Committee of Cape Cod and Islands, Inc. 115 Enterprise R</w:t>
      </w:r>
      <w:r>
        <w:t>oad, Hyannis, MA</w:t>
      </w:r>
      <w:r w:rsidRPr="0063644E">
        <w:t xml:space="preserve">. 02601 telephone </w:t>
      </w:r>
      <w:r>
        <w:t>(</w:t>
      </w:r>
      <w:r w:rsidRPr="0063644E">
        <w:t>508</w:t>
      </w:r>
      <w:r>
        <w:t xml:space="preserve">) </w:t>
      </w:r>
      <w:r w:rsidRPr="0063644E">
        <w:t xml:space="preserve">771-1727 </w:t>
      </w:r>
      <w:hyperlink r:id="rId80" w:history="1">
        <w:r w:rsidRPr="003B37C7">
          <w:rPr>
            <w:rStyle w:val="Hyperlink"/>
            <w:color w:val="auto"/>
            <w:u w:val="none"/>
          </w:rPr>
          <w:t>www.cacci.cc</w:t>
        </w:r>
      </w:hyperlink>
      <w:r>
        <w:t>.</w:t>
      </w:r>
    </w:p>
    <w:p w14:paraId="7444AAEB" w14:textId="77777777" w:rsidR="00072211" w:rsidRPr="0063644E" w:rsidRDefault="00072211" w:rsidP="00C10196">
      <w:pPr>
        <w:jc w:val="both"/>
      </w:pPr>
      <w:r>
        <w:t>Making Home Affordable .gov (888- 995 4673)</w:t>
      </w:r>
    </w:p>
    <w:p w14:paraId="095DE605" w14:textId="77777777" w:rsidR="00072211" w:rsidRDefault="00072211" w:rsidP="000101EB">
      <w:pPr>
        <w:jc w:val="both"/>
        <w:rPr>
          <w:b/>
        </w:rPr>
      </w:pPr>
    </w:p>
    <w:p w14:paraId="724E0FFA" w14:textId="77777777" w:rsidR="00072211" w:rsidRDefault="00072211" w:rsidP="000101EB">
      <w:pPr>
        <w:jc w:val="both"/>
        <w:rPr>
          <w:b/>
        </w:rPr>
      </w:pPr>
    </w:p>
    <w:p w14:paraId="37C7D292" w14:textId="77777777" w:rsidR="00072211" w:rsidRDefault="00072211" w:rsidP="000101EB">
      <w:pPr>
        <w:jc w:val="both"/>
        <w:rPr>
          <w:b/>
        </w:rPr>
      </w:pPr>
    </w:p>
    <w:p w14:paraId="07E6027C" w14:textId="77777777" w:rsidR="00072211" w:rsidRDefault="00072211" w:rsidP="000101EB">
      <w:pPr>
        <w:jc w:val="both"/>
        <w:rPr>
          <w:b/>
        </w:rPr>
      </w:pPr>
    </w:p>
    <w:p w14:paraId="1DFA018D" w14:textId="77777777" w:rsidR="00072211" w:rsidRPr="0063644E" w:rsidRDefault="00072211" w:rsidP="000101EB">
      <w:pPr>
        <w:jc w:val="both"/>
        <w:rPr>
          <w:b/>
        </w:rPr>
      </w:pPr>
    </w:p>
    <w:p w14:paraId="1B1A4209" w14:textId="77777777" w:rsidR="00072211" w:rsidRPr="006E6560" w:rsidRDefault="00072211" w:rsidP="000835D7">
      <w:pPr>
        <w:jc w:val="center"/>
        <w:rPr>
          <w:b/>
          <w:u w:val="single"/>
        </w:rPr>
      </w:pPr>
      <w:r w:rsidRPr="006E6560">
        <w:rPr>
          <w:b/>
          <w:u w:val="single"/>
        </w:rPr>
        <w:t>PART 6</w:t>
      </w:r>
    </w:p>
    <w:p w14:paraId="59641581" w14:textId="77777777" w:rsidR="00072211" w:rsidRDefault="00072211" w:rsidP="000835D7">
      <w:pPr>
        <w:jc w:val="center"/>
        <w:rPr>
          <w:b/>
          <w:u w:val="single"/>
        </w:rPr>
      </w:pPr>
      <w:r w:rsidRPr="006E6560">
        <w:rPr>
          <w:b/>
          <w:u w:val="single"/>
        </w:rPr>
        <w:t>INCOME REFERENCE TABLE</w:t>
      </w:r>
    </w:p>
    <w:p w14:paraId="6F99E594" w14:textId="77777777" w:rsidR="00072211" w:rsidRPr="0063644E" w:rsidRDefault="00072211" w:rsidP="000835D7">
      <w:pPr>
        <w:jc w:val="center"/>
        <w:rPr>
          <w:b/>
          <w:u w:val="single"/>
        </w:rPr>
      </w:pPr>
    </w:p>
    <w:p w14:paraId="7E09584C" w14:textId="77777777" w:rsidR="00072211" w:rsidRPr="00AE32C5" w:rsidRDefault="00072211" w:rsidP="00D07AA4">
      <w:pPr>
        <w:jc w:val="both"/>
        <w:rPr>
          <w:b/>
          <w:w w:val="108"/>
          <w:lang w:bidi="he-IL"/>
        </w:rPr>
      </w:pPr>
      <w:r w:rsidRPr="0063644E">
        <w:t xml:space="preserve">The above list of programs and services are offered by a great variety of organizations.  Each has specific eligibility requirements but usually these requirements are associated with household income levels of applicants in relationship to the median income for the area (AMI).  For Bourne, income eligibility is typically based upon income for Barnstable County.  Below is a reference guide for persons to get a general idea of their potential eligibility. </w:t>
      </w:r>
      <w:r w:rsidRPr="0084202C">
        <w:t>THIS IS ONLY A GUIDE. EACH INTERESTED PERSON NEEDS TO GET SPECIFIC ELIGIBILITY CRITERIA FROM THE AGENCY THAT IS OFFERING THE PROGRAM FOR WHICH THEY HAVE INTEREST. THE INCOME LIMITS BELOW ARE USUALLY AMENDED EACH SPRING.</w:t>
      </w:r>
      <w:r w:rsidRPr="0084202C">
        <w:rPr>
          <w:w w:val="108"/>
          <w:lang w:bidi="he-IL"/>
        </w:rPr>
        <w:t xml:space="preserve"> The standard for many programs is 80% of median income by family size. The table below was prepared by the </w:t>
      </w:r>
      <w:r>
        <w:rPr>
          <w:w w:val="108"/>
          <w:lang w:bidi="he-IL"/>
        </w:rPr>
        <w:t xml:space="preserve">Bourne Housing Partnership with data provided by Massachusetts DHCD. </w:t>
      </w:r>
    </w:p>
    <w:tbl>
      <w:tblPr>
        <w:tblpPr w:leftFromText="180" w:rightFromText="180" w:vertAnchor="text" w:horzAnchor="margin" w:tblpXSpec="center" w:tblpY="984"/>
        <w:tblW w:w="9181" w:type="dxa"/>
        <w:tblLook w:val="0000" w:firstRow="0" w:lastRow="0" w:firstColumn="0" w:lastColumn="0" w:noHBand="0" w:noVBand="0"/>
      </w:tblPr>
      <w:tblGrid>
        <w:gridCol w:w="1720"/>
        <w:gridCol w:w="1785"/>
        <w:gridCol w:w="973"/>
        <w:gridCol w:w="973"/>
        <w:gridCol w:w="811"/>
        <w:gridCol w:w="973"/>
        <w:gridCol w:w="973"/>
        <w:gridCol w:w="973"/>
      </w:tblGrid>
      <w:tr w:rsidR="00072211" w:rsidRPr="00C371EC" w14:paraId="541C560D" w14:textId="77777777" w:rsidTr="00235F80">
        <w:trPr>
          <w:trHeight w:val="248"/>
        </w:trPr>
        <w:tc>
          <w:tcPr>
            <w:tcW w:w="1720" w:type="dxa"/>
            <w:tcBorders>
              <w:top w:val="nil"/>
              <w:left w:val="nil"/>
              <w:bottom w:val="nil"/>
              <w:right w:val="nil"/>
            </w:tcBorders>
            <w:noWrap/>
            <w:vAlign w:val="bottom"/>
          </w:tcPr>
          <w:p w14:paraId="478D4D6D" w14:textId="77777777" w:rsidR="00072211" w:rsidRPr="00C371EC" w:rsidRDefault="00072211" w:rsidP="00C371EC">
            <w:pPr>
              <w:rPr>
                <w:rFonts w:ascii="Arial" w:hAnsi="Arial" w:cs="Arial"/>
                <w:color w:val="000000"/>
                <w:sz w:val="14"/>
              </w:rPr>
            </w:pPr>
          </w:p>
        </w:tc>
        <w:tc>
          <w:tcPr>
            <w:tcW w:w="1785" w:type="dxa"/>
            <w:tcBorders>
              <w:top w:val="nil"/>
              <w:left w:val="nil"/>
              <w:bottom w:val="nil"/>
              <w:right w:val="nil"/>
            </w:tcBorders>
            <w:noWrap/>
            <w:vAlign w:val="bottom"/>
          </w:tcPr>
          <w:p w14:paraId="12E02525" w14:textId="77777777" w:rsidR="00072211" w:rsidRPr="00C371EC" w:rsidRDefault="00072211" w:rsidP="00C371EC">
            <w:pPr>
              <w:rPr>
                <w:rFonts w:ascii="Arial" w:hAnsi="Arial" w:cs="Arial"/>
                <w:color w:val="000000"/>
                <w:sz w:val="14"/>
              </w:rPr>
            </w:pPr>
          </w:p>
        </w:tc>
        <w:tc>
          <w:tcPr>
            <w:tcW w:w="973" w:type="dxa"/>
            <w:tcBorders>
              <w:top w:val="nil"/>
              <w:left w:val="nil"/>
              <w:bottom w:val="nil"/>
              <w:right w:val="nil"/>
            </w:tcBorders>
            <w:noWrap/>
            <w:vAlign w:val="bottom"/>
          </w:tcPr>
          <w:p w14:paraId="3BFDA80D" w14:textId="77777777" w:rsidR="00072211" w:rsidRPr="00C371EC" w:rsidRDefault="00072211" w:rsidP="00C371EC">
            <w:pPr>
              <w:rPr>
                <w:rFonts w:ascii="Arial" w:hAnsi="Arial" w:cs="Arial"/>
                <w:color w:val="000000"/>
                <w:sz w:val="14"/>
              </w:rPr>
            </w:pPr>
          </w:p>
        </w:tc>
        <w:tc>
          <w:tcPr>
            <w:tcW w:w="973" w:type="dxa"/>
            <w:tcBorders>
              <w:top w:val="nil"/>
              <w:left w:val="nil"/>
              <w:bottom w:val="nil"/>
              <w:right w:val="nil"/>
            </w:tcBorders>
            <w:noWrap/>
            <w:vAlign w:val="bottom"/>
          </w:tcPr>
          <w:p w14:paraId="0D24C9A0" w14:textId="77777777" w:rsidR="00072211" w:rsidRPr="00C371EC" w:rsidRDefault="00072211" w:rsidP="00C371EC">
            <w:pPr>
              <w:rPr>
                <w:rFonts w:ascii="Arial" w:hAnsi="Arial" w:cs="Arial"/>
                <w:color w:val="000000"/>
                <w:sz w:val="14"/>
              </w:rPr>
            </w:pPr>
          </w:p>
        </w:tc>
        <w:tc>
          <w:tcPr>
            <w:tcW w:w="811" w:type="dxa"/>
            <w:tcBorders>
              <w:top w:val="nil"/>
              <w:left w:val="nil"/>
              <w:bottom w:val="nil"/>
              <w:right w:val="nil"/>
            </w:tcBorders>
            <w:noWrap/>
            <w:vAlign w:val="bottom"/>
          </w:tcPr>
          <w:p w14:paraId="5757BCDD" w14:textId="77777777" w:rsidR="00072211" w:rsidRPr="00C371EC" w:rsidRDefault="00072211" w:rsidP="00C371EC">
            <w:pPr>
              <w:rPr>
                <w:rFonts w:ascii="Arial" w:hAnsi="Arial" w:cs="Arial"/>
                <w:color w:val="000000"/>
                <w:sz w:val="14"/>
              </w:rPr>
            </w:pPr>
          </w:p>
        </w:tc>
        <w:tc>
          <w:tcPr>
            <w:tcW w:w="973" w:type="dxa"/>
            <w:tcBorders>
              <w:top w:val="nil"/>
              <w:left w:val="nil"/>
              <w:bottom w:val="nil"/>
              <w:right w:val="nil"/>
            </w:tcBorders>
            <w:noWrap/>
            <w:vAlign w:val="bottom"/>
          </w:tcPr>
          <w:p w14:paraId="5BF55DE6" w14:textId="77777777" w:rsidR="00072211" w:rsidRPr="00C371EC" w:rsidRDefault="00072211" w:rsidP="00C371EC">
            <w:pPr>
              <w:rPr>
                <w:rFonts w:ascii="Arial" w:hAnsi="Arial" w:cs="Arial"/>
                <w:color w:val="000000"/>
                <w:sz w:val="14"/>
              </w:rPr>
            </w:pPr>
          </w:p>
        </w:tc>
        <w:tc>
          <w:tcPr>
            <w:tcW w:w="973" w:type="dxa"/>
            <w:tcBorders>
              <w:top w:val="nil"/>
              <w:left w:val="nil"/>
              <w:bottom w:val="nil"/>
              <w:right w:val="nil"/>
            </w:tcBorders>
            <w:noWrap/>
            <w:vAlign w:val="bottom"/>
          </w:tcPr>
          <w:p w14:paraId="6F2024CE" w14:textId="77777777" w:rsidR="00072211" w:rsidRPr="00C371EC" w:rsidRDefault="00072211" w:rsidP="00C371EC">
            <w:pPr>
              <w:rPr>
                <w:rFonts w:ascii="Arial" w:hAnsi="Arial" w:cs="Arial"/>
                <w:color w:val="000000"/>
                <w:sz w:val="14"/>
              </w:rPr>
            </w:pPr>
          </w:p>
        </w:tc>
        <w:tc>
          <w:tcPr>
            <w:tcW w:w="973" w:type="dxa"/>
            <w:tcBorders>
              <w:top w:val="nil"/>
              <w:left w:val="nil"/>
              <w:bottom w:val="nil"/>
              <w:right w:val="nil"/>
            </w:tcBorders>
            <w:noWrap/>
            <w:vAlign w:val="bottom"/>
          </w:tcPr>
          <w:p w14:paraId="3F30F463" w14:textId="77777777" w:rsidR="00072211" w:rsidRPr="00C371EC" w:rsidRDefault="00072211" w:rsidP="00C371EC">
            <w:pPr>
              <w:rPr>
                <w:rFonts w:ascii="Arial" w:hAnsi="Arial" w:cs="Arial"/>
                <w:color w:val="000000"/>
                <w:sz w:val="14"/>
              </w:rPr>
            </w:pPr>
          </w:p>
        </w:tc>
      </w:tr>
      <w:tr w:rsidR="00072211" w:rsidRPr="00235F80" w14:paraId="17D18687" w14:textId="77777777" w:rsidTr="00235F80">
        <w:trPr>
          <w:trHeight w:val="292"/>
        </w:trPr>
        <w:tc>
          <w:tcPr>
            <w:tcW w:w="1720" w:type="dxa"/>
            <w:tcBorders>
              <w:top w:val="nil"/>
              <w:left w:val="nil"/>
              <w:bottom w:val="nil"/>
              <w:right w:val="nil"/>
            </w:tcBorders>
            <w:noWrap/>
            <w:vAlign w:val="bottom"/>
          </w:tcPr>
          <w:p w14:paraId="5E1E13A0"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Barnstable Town, MA MSA</w:t>
            </w:r>
          </w:p>
        </w:tc>
        <w:tc>
          <w:tcPr>
            <w:tcW w:w="1785" w:type="dxa"/>
            <w:tcBorders>
              <w:top w:val="nil"/>
              <w:left w:val="nil"/>
              <w:bottom w:val="nil"/>
              <w:right w:val="nil"/>
            </w:tcBorders>
            <w:noWrap/>
            <w:vAlign w:val="bottom"/>
          </w:tcPr>
          <w:p w14:paraId="42E3D856" w14:textId="77777777" w:rsidR="00072211" w:rsidRPr="00235F80" w:rsidRDefault="00072211" w:rsidP="00C371EC">
            <w:pPr>
              <w:jc w:val="center"/>
              <w:rPr>
                <w:rFonts w:ascii="Arial" w:hAnsi="Arial" w:cs="Arial"/>
                <w:b/>
                <w:bCs/>
                <w:color w:val="000000"/>
                <w:sz w:val="14"/>
              </w:rPr>
            </w:pPr>
            <w:r w:rsidRPr="00235F80">
              <w:rPr>
                <w:rFonts w:ascii="Arial" w:hAnsi="Arial" w:cs="Arial"/>
                <w:b/>
                <w:bCs/>
                <w:color w:val="000000"/>
                <w:sz w:val="14"/>
                <w:szCs w:val="22"/>
              </w:rPr>
              <w:t>Program</w:t>
            </w:r>
          </w:p>
        </w:tc>
        <w:tc>
          <w:tcPr>
            <w:tcW w:w="973" w:type="dxa"/>
            <w:tcBorders>
              <w:top w:val="nil"/>
              <w:left w:val="nil"/>
              <w:bottom w:val="nil"/>
              <w:right w:val="nil"/>
            </w:tcBorders>
            <w:noWrap/>
            <w:vAlign w:val="bottom"/>
          </w:tcPr>
          <w:p w14:paraId="39EF34B5"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1 person</w:t>
            </w:r>
          </w:p>
        </w:tc>
        <w:tc>
          <w:tcPr>
            <w:tcW w:w="973" w:type="dxa"/>
            <w:tcBorders>
              <w:top w:val="nil"/>
              <w:left w:val="nil"/>
              <w:bottom w:val="nil"/>
              <w:right w:val="nil"/>
            </w:tcBorders>
            <w:noWrap/>
            <w:vAlign w:val="bottom"/>
          </w:tcPr>
          <w:p w14:paraId="28C5D8F3"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2 person</w:t>
            </w:r>
          </w:p>
        </w:tc>
        <w:tc>
          <w:tcPr>
            <w:tcW w:w="811" w:type="dxa"/>
            <w:tcBorders>
              <w:top w:val="nil"/>
              <w:left w:val="nil"/>
              <w:bottom w:val="nil"/>
              <w:right w:val="nil"/>
            </w:tcBorders>
            <w:noWrap/>
            <w:vAlign w:val="bottom"/>
          </w:tcPr>
          <w:p w14:paraId="4920A9E9"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3 person</w:t>
            </w:r>
          </w:p>
        </w:tc>
        <w:tc>
          <w:tcPr>
            <w:tcW w:w="973" w:type="dxa"/>
            <w:tcBorders>
              <w:top w:val="nil"/>
              <w:left w:val="nil"/>
              <w:bottom w:val="nil"/>
              <w:right w:val="nil"/>
            </w:tcBorders>
            <w:noWrap/>
            <w:vAlign w:val="bottom"/>
          </w:tcPr>
          <w:p w14:paraId="05231C00"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4 person</w:t>
            </w:r>
          </w:p>
        </w:tc>
        <w:tc>
          <w:tcPr>
            <w:tcW w:w="973" w:type="dxa"/>
            <w:tcBorders>
              <w:top w:val="nil"/>
              <w:left w:val="nil"/>
              <w:bottom w:val="nil"/>
              <w:right w:val="nil"/>
            </w:tcBorders>
            <w:noWrap/>
            <w:vAlign w:val="bottom"/>
          </w:tcPr>
          <w:p w14:paraId="2EF5E300"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5 person</w:t>
            </w:r>
          </w:p>
        </w:tc>
        <w:tc>
          <w:tcPr>
            <w:tcW w:w="973" w:type="dxa"/>
            <w:tcBorders>
              <w:top w:val="nil"/>
              <w:left w:val="nil"/>
              <w:bottom w:val="nil"/>
              <w:right w:val="nil"/>
            </w:tcBorders>
            <w:noWrap/>
            <w:vAlign w:val="bottom"/>
          </w:tcPr>
          <w:p w14:paraId="2A1236EA" w14:textId="77777777"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6 person</w:t>
            </w:r>
          </w:p>
        </w:tc>
      </w:tr>
      <w:tr w:rsidR="00072211" w:rsidRPr="00235F80" w14:paraId="39708C19" w14:textId="77777777" w:rsidTr="00235F80">
        <w:trPr>
          <w:trHeight w:val="292"/>
        </w:trPr>
        <w:tc>
          <w:tcPr>
            <w:tcW w:w="1720" w:type="dxa"/>
            <w:tcBorders>
              <w:top w:val="nil"/>
              <w:left w:val="nil"/>
              <w:bottom w:val="nil"/>
              <w:right w:val="nil"/>
            </w:tcBorders>
            <w:vAlign w:val="center"/>
          </w:tcPr>
          <w:p w14:paraId="5C22A283" w14:textId="3DCE0AE8" w:rsidR="00072211" w:rsidRPr="00235F80" w:rsidRDefault="00072211" w:rsidP="00C371EC">
            <w:pPr>
              <w:rPr>
                <w:rFonts w:ascii="Arial" w:hAnsi="Arial" w:cs="Arial"/>
                <w:b/>
                <w:bCs/>
                <w:color w:val="000000"/>
                <w:sz w:val="14"/>
              </w:rPr>
            </w:pPr>
            <w:r w:rsidRPr="00235F80">
              <w:rPr>
                <w:rFonts w:ascii="Arial" w:hAnsi="Arial" w:cs="Arial"/>
                <w:b/>
                <w:bCs/>
                <w:color w:val="000000"/>
                <w:sz w:val="14"/>
                <w:szCs w:val="22"/>
              </w:rPr>
              <w:t xml:space="preserve">Median = </w:t>
            </w:r>
            <w:r>
              <w:rPr>
                <w:rFonts w:ascii="Arial" w:hAnsi="Arial" w:cs="Arial"/>
                <w:b/>
                <w:bCs/>
                <w:color w:val="000000"/>
                <w:sz w:val="14"/>
                <w:szCs w:val="22"/>
              </w:rPr>
              <w:t>$</w:t>
            </w:r>
            <w:r w:rsidR="00BB1B43">
              <w:rPr>
                <w:rFonts w:ascii="Arial" w:hAnsi="Arial" w:cs="Arial"/>
                <w:b/>
                <w:bCs/>
                <w:color w:val="000000"/>
                <w:sz w:val="14"/>
                <w:szCs w:val="22"/>
              </w:rPr>
              <w:t>115,600</w:t>
            </w:r>
          </w:p>
        </w:tc>
        <w:tc>
          <w:tcPr>
            <w:tcW w:w="1785" w:type="dxa"/>
            <w:tcBorders>
              <w:top w:val="nil"/>
              <w:left w:val="nil"/>
              <w:bottom w:val="nil"/>
              <w:right w:val="nil"/>
            </w:tcBorders>
            <w:noWrap/>
            <w:vAlign w:val="bottom"/>
          </w:tcPr>
          <w:p w14:paraId="37C161A5" w14:textId="77777777" w:rsidR="00072211" w:rsidRPr="00235F80" w:rsidRDefault="00072211" w:rsidP="00C371EC">
            <w:pPr>
              <w:rPr>
                <w:rFonts w:ascii="Arial" w:hAnsi="Arial" w:cs="Arial"/>
                <w:color w:val="000000"/>
                <w:sz w:val="14"/>
              </w:rPr>
            </w:pPr>
            <w:r w:rsidRPr="00235F80">
              <w:rPr>
                <w:rFonts w:ascii="Arial" w:hAnsi="Arial" w:cs="Arial"/>
                <w:color w:val="000000"/>
                <w:sz w:val="14"/>
                <w:szCs w:val="22"/>
              </w:rPr>
              <w:t>80% of median =</w:t>
            </w:r>
          </w:p>
        </w:tc>
        <w:tc>
          <w:tcPr>
            <w:tcW w:w="973" w:type="dxa"/>
            <w:tcBorders>
              <w:top w:val="nil"/>
              <w:left w:val="nil"/>
              <w:bottom w:val="nil"/>
              <w:right w:val="nil"/>
            </w:tcBorders>
            <w:noWrap/>
            <w:vAlign w:val="bottom"/>
          </w:tcPr>
          <w:p w14:paraId="10CBB98E" w14:textId="0930960C" w:rsidR="00072211" w:rsidRPr="00235F80" w:rsidRDefault="00072211" w:rsidP="00C371EC">
            <w:pPr>
              <w:jc w:val="right"/>
              <w:rPr>
                <w:rFonts w:ascii="Arial" w:hAnsi="Arial" w:cs="Arial"/>
                <w:color w:val="000000"/>
                <w:sz w:val="14"/>
              </w:rPr>
            </w:pPr>
            <w:r w:rsidRPr="00235F80">
              <w:rPr>
                <w:rFonts w:ascii="Arial" w:hAnsi="Arial" w:cs="Arial"/>
                <w:color w:val="000000"/>
                <w:sz w:val="14"/>
                <w:szCs w:val="22"/>
              </w:rPr>
              <w:t>$</w:t>
            </w:r>
            <w:r w:rsidR="00BB1B43">
              <w:rPr>
                <w:rFonts w:ascii="Arial" w:hAnsi="Arial" w:cs="Arial"/>
                <w:color w:val="000000"/>
                <w:sz w:val="14"/>
                <w:szCs w:val="22"/>
              </w:rPr>
              <w:t>6</w:t>
            </w:r>
            <w:r w:rsidR="00D30473">
              <w:rPr>
                <w:rFonts w:ascii="Arial" w:hAnsi="Arial" w:cs="Arial"/>
                <w:color w:val="000000"/>
                <w:sz w:val="14"/>
                <w:szCs w:val="22"/>
              </w:rPr>
              <w:t>8,500</w:t>
            </w:r>
          </w:p>
        </w:tc>
        <w:tc>
          <w:tcPr>
            <w:tcW w:w="973" w:type="dxa"/>
            <w:tcBorders>
              <w:top w:val="nil"/>
              <w:left w:val="nil"/>
              <w:bottom w:val="nil"/>
              <w:right w:val="nil"/>
            </w:tcBorders>
            <w:noWrap/>
            <w:vAlign w:val="bottom"/>
          </w:tcPr>
          <w:p w14:paraId="729A426B" w14:textId="31042226" w:rsidR="00072211" w:rsidRPr="00235F80" w:rsidRDefault="00072211" w:rsidP="00C371EC">
            <w:pPr>
              <w:jc w:val="right"/>
              <w:rPr>
                <w:rFonts w:ascii="Arial" w:hAnsi="Arial" w:cs="Arial"/>
                <w:color w:val="000000"/>
                <w:sz w:val="14"/>
              </w:rPr>
            </w:pPr>
            <w:r w:rsidRPr="00235F80">
              <w:rPr>
                <w:rFonts w:ascii="Arial" w:hAnsi="Arial" w:cs="Arial"/>
                <w:color w:val="000000"/>
                <w:sz w:val="14"/>
                <w:szCs w:val="22"/>
              </w:rPr>
              <w:t>$</w:t>
            </w:r>
            <w:r w:rsidR="00D30473">
              <w:rPr>
                <w:rFonts w:ascii="Arial" w:hAnsi="Arial" w:cs="Arial"/>
                <w:color w:val="000000"/>
                <w:sz w:val="14"/>
                <w:szCs w:val="22"/>
              </w:rPr>
              <w:t>78,250</w:t>
            </w:r>
          </w:p>
        </w:tc>
        <w:tc>
          <w:tcPr>
            <w:tcW w:w="811" w:type="dxa"/>
            <w:tcBorders>
              <w:top w:val="nil"/>
              <w:left w:val="nil"/>
              <w:bottom w:val="nil"/>
              <w:right w:val="nil"/>
            </w:tcBorders>
            <w:noWrap/>
            <w:vAlign w:val="bottom"/>
          </w:tcPr>
          <w:p w14:paraId="22F2E7CD" w14:textId="522DC0CA" w:rsidR="00072211" w:rsidRPr="00235F80" w:rsidRDefault="00072211" w:rsidP="00C371EC">
            <w:pPr>
              <w:jc w:val="right"/>
              <w:rPr>
                <w:rFonts w:ascii="Arial" w:hAnsi="Arial" w:cs="Arial"/>
                <w:color w:val="000000"/>
                <w:sz w:val="14"/>
              </w:rPr>
            </w:pPr>
            <w:r w:rsidRPr="00235F80">
              <w:rPr>
                <w:rFonts w:ascii="Arial" w:hAnsi="Arial" w:cs="Arial"/>
                <w:color w:val="000000"/>
                <w:sz w:val="14"/>
                <w:szCs w:val="22"/>
              </w:rPr>
              <w:t>$</w:t>
            </w:r>
            <w:r w:rsidR="00D30473">
              <w:rPr>
                <w:rFonts w:ascii="Arial" w:hAnsi="Arial" w:cs="Arial"/>
                <w:color w:val="000000"/>
                <w:sz w:val="14"/>
                <w:szCs w:val="22"/>
              </w:rPr>
              <w:t>88,050</w:t>
            </w:r>
          </w:p>
        </w:tc>
        <w:tc>
          <w:tcPr>
            <w:tcW w:w="973" w:type="dxa"/>
            <w:tcBorders>
              <w:top w:val="nil"/>
              <w:left w:val="nil"/>
              <w:bottom w:val="nil"/>
              <w:right w:val="nil"/>
            </w:tcBorders>
            <w:noWrap/>
            <w:vAlign w:val="bottom"/>
          </w:tcPr>
          <w:p w14:paraId="5BB370B9" w14:textId="1489EA20" w:rsidR="00072211" w:rsidRPr="00235F80" w:rsidRDefault="00072211" w:rsidP="00C371EC">
            <w:pPr>
              <w:jc w:val="right"/>
              <w:rPr>
                <w:rFonts w:ascii="Arial" w:hAnsi="Arial" w:cs="Arial"/>
                <w:color w:val="000000"/>
                <w:sz w:val="14"/>
              </w:rPr>
            </w:pPr>
            <w:r w:rsidRPr="00235F80">
              <w:rPr>
                <w:rFonts w:ascii="Arial" w:hAnsi="Arial" w:cs="Arial"/>
                <w:color w:val="000000"/>
                <w:sz w:val="14"/>
                <w:szCs w:val="22"/>
              </w:rPr>
              <w:t>$</w:t>
            </w:r>
            <w:r w:rsidR="00D30473">
              <w:rPr>
                <w:rFonts w:ascii="Arial" w:hAnsi="Arial" w:cs="Arial"/>
                <w:color w:val="000000"/>
                <w:sz w:val="14"/>
                <w:szCs w:val="22"/>
              </w:rPr>
              <w:t>97,800</w:t>
            </w:r>
          </w:p>
        </w:tc>
        <w:tc>
          <w:tcPr>
            <w:tcW w:w="973" w:type="dxa"/>
            <w:tcBorders>
              <w:top w:val="nil"/>
              <w:left w:val="nil"/>
              <w:bottom w:val="nil"/>
              <w:right w:val="nil"/>
            </w:tcBorders>
            <w:noWrap/>
            <w:vAlign w:val="bottom"/>
          </w:tcPr>
          <w:p w14:paraId="0DF84D77" w14:textId="3B1AC4F6" w:rsidR="00072211" w:rsidRPr="00235F80" w:rsidRDefault="00072211" w:rsidP="00C371EC">
            <w:pPr>
              <w:jc w:val="right"/>
              <w:rPr>
                <w:rFonts w:ascii="Arial" w:hAnsi="Arial" w:cs="Arial"/>
                <w:color w:val="000000"/>
                <w:sz w:val="14"/>
              </w:rPr>
            </w:pPr>
            <w:r w:rsidRPr="00235F80">
              <w:rPr>
                <w:rFonts w:ascii="Arial" w:hAnsi="Arial" w:cs="Arial"/>
                <w:color w:val="000000"/>
                <w:sz w:val="14"/>
                <w:szCs w:val="22"/>
              </w:rPr>
              <w:t>$</w:t>
            </w:r>
            <w:r w:rsidR="00D30473">
              <w:rPr>
                <w:rFonts w:ascii="Arial" w:hAnsi="Arial" w:cs="Arial"/>
                <w:color w:val="000000"/>
                <w:sz w:val="14"/>
                <w:szCs w:val="22"/>
              </w:rPr>
              <w:t>105,656</w:t>
            </w:r>
          </w:p>
        </w:tc>
        <w:tc>
          <w:tcPr>
            <w:tcW w:w="973" w:type="dxa"/>
            <w:tcBorders>
              <w:top w:val="nil"/>
              <w:left w:val="nil"/>
              <w:bottom w:val="nil"/>
              <w:right w:val="nil"/>
            </w:tcBorders>
            <w:noWrap/>
            <w:vAlign w:val="bottom"/>
          </w:tcPr>
          <w:p w14:paraId="09C0830F" w14:textId="525A19B9" w:rsidR="00072211" w:rsidRPr="00235F80" w:rsidRDefault="00072211" w:rsidP="00C371EC">
            <w:pPr>
              <w:jc w:val="right"/>
              <w:rPr>
                <w:rFonts w:ascii="Arial" w:hAnsi="Arial" w:cs="Arial"/>
                <w:color w:val="000000"/>
                <w:sz w:val="14"/>
              </w:rPr>
            </w:pPr>
            <w:r w:rsidRPr="00235F80">
              <w:rPr>
                <w:rFonts w:ascii="Arial" w:hAnsi="Arial" w:cs="Arial"/>
                <w:color w:val="000000"/>
                <w:sz w:val="14"/>
                <w:szCs w:val="22"/>
              </w:rPr>
              <w:t>$</w:t>
            </w:r>
            <w:r w:rsidR="00BB1B43">
              <w:rPr>
                <w:rFonts w:ascii="Arial" w:hAnsi="Arial" w:cs="Arial"/>
                <w:color w:val="000000"/>
                <w:sz w:val="14"/>
                <w:szCs w:val="22"/>
              </w:rPr>
              <w:t>1</w:t>
            </w:r>
            <w:r w:rsidR="00D30473">
              <w:rPr>
                <w:rFonts w:ascii="Arial" w:hAnsi="Arial" w:cs="Arial"/>
                <w:color w:val="000000"/>
                <w:sz w:val="14"/>
                <w:szCs w:val="22"/>
              </w:rPr>
              <w:t>13,450</w:t>
            </w:r>
          </w:p>
        </w:tc>
      </w:tr>
    </w:tbl>
    <w:p w14:paraId="2DBB7705" w14:textId="58342E58" w:rsidR="00072211" w:rsidRPr="00F25B5C" w:rsidRDefault="00072211" w:rsidP="00F25B5C">
      <w:pPr>
        <w:pStyle w:val="Style"/>
        <w:spacing w:before="200" w:line="264" w:lineRule="exact"/>
        <w:ind w:right="130"/>
        <w:rPr>
          <w:rFonts w:ascii="Times New Roman" w:hAnsi="Times New Roman" w:cs="Times New Roman"/>
          <w:b/>
          <w:w w:val="108"/>
          <w:lang w:bidi="he-IL"/>
        </w:rPr>
      </w:pPr>
      <w:r w:rsidRPr="00235F80">
        <w:rPr>
          <w:rFonts w:ascii="Times New Roman" w:hAnsi="Times New Roman" w:cs="Times New Roman"/>
          <w:b/>
          <w:w w:val="108"/>
          <w:lang w:bidi="he-IL"/>
        </w:rPr>
        <w:t xml:space="preserve">Income Table for the Towns in Barnstable County- effective beginning </w:t>
      </w:r>
      <w:r>
        <w:rPr>
          <w:rFonts w:ascii="Times New Roman" w:hAnsi="Times New Roman" w:cs="Times New Roman"/>
          <w:b/>
          <w:w w:val="108"/>
          <w:lang w:bidi="he-IL"/>
        </w:rPr>
        <w:t xml:space="preserve">in </w:t>
      </w:r>
      <w:r w:rsidR="00BB1B43">
        <w:rPr>
          <w:rFonts w:ascii="Times New Roman" w:hAnsi="Times New Roman" w:cs="Times New Roman"/>
          <w:b/>
          <w:w w:val="108"/>
          <w:lang w:bidi="he-IL"/>
        </w:rPr>
        <w:t>July 202</w:t>
      </w:r>
      <w:r w:rsidR="00D30473">
        <w:rPr>
          <w:rFonts w:ascii="Times New Roman" w:hAnsi="Times New Roman" w:cs="Times New Roman"/>
          <w:b/>
          <w:w w:val="108"/>
          <w:lang w:bidi="he-IL"/>
        </w:rPr>
        <w:t>4</w:t>
      </w:r>
      <w:r w:rsidRPr="004E5230">
        <w:rPr>
          <w:rFonts w:ascii="Times New Roman" w:hAnsi="Times New Roman" w:cs="Times New Roman"/>
          <w:b/>
          <w:w w:val="108"/>
          <w:lang w:bidi="he-IL"/>
        </w:rPr>
        <w:t xml:space="preserve"> </w:t>
      </w:r>
    </w:p>
    <w:p w14:paraId="0BD1CFCA" w14:textId="77777777" w:rsidR="00072211" w:rsidRDefault="00072211" w:rsidP="000542EF">
      <w:pPr>
        <w:autoSpaceDE w:val="0"/>
        <w:autoSpaceDN w:val="0"/>
        <w:adjustRightInd w:val="0"/>
        <w:rPr>
          <w:b/>
          <w:bCs/>
          <w:sz w:val="20"/>
          <w:szCs w:val="20"/>
        </w:rPr>
      </w:pPr>
    </w:p>
    <w:p w14:paraId="0B1D2B1D" w14:textId="77777777" w:rsidR="00072211" w:rsidRDefault="00072211" w:rsidP="00622993">
      <w:pPr>
        <w:autoSpaceDE w:val="0"/>
        <w:autoSpaceDN w:val="0"/>
        <w:adjustRightInd w:val="0"/>
        <w:jc w:val="center"/>
        <w:rPr>
          <w:b/>
          <w:bCs/>
          <w:sz w:val="20"/>
          <w:szCs w:val="20"/>
        </w:rPr>
      </w:pPr>
      <w:r>
        <w:rPr>
          <w:b/>
          <w:bCs/>
          <w:sz w:val="20"/>
          <w:szCs w:val="20"/>
        </w:rPr>
        <w:t>________________________________________________</w:t>
      </w:r>
    </w:p>
    <w:p w14:paraId="790BA9E2" w14:textId="77777777" w:rsidR="00072211" w:rsidRDefault="00072211" w:rsidP="00622993">
      <w:pPr>
        <w:autoSpaceDE w:val="0"/>
        <w:autoSpaceDN w:val="0"/>
        <w:adjustRightInd w:val="0"/>
        <w:rPr>
          <w:b/>
          <w:bCs/>
          <w:sz w:val="20"/>
          <w:szCs w:val="20"/>
        </w:rPr>
      </w:pPr>
    </w:p>
    <w:p w14:paraId="4F8145B3" w14:textId="77777777" w:rsidR="00072211" w:rsidRDefault="00072211" w:rsidP="00622993">
      <w:pPr>
        <w:autoSpaceDE w:val="0"/>
        <w:autoSpaceDN w:val="0"/>
        <w:adjustRightInd w:val="0"/>
        <w:jc w:val="center"/>
        <w:rPr>
          <w:b/>
          <w:bCs/>
          <w:sz w:val="20"/>
          <w:szCs w:val="20"/>
        </w:rPr>
      </w:pPr>
      <w:r w:rsidRPr="00FA3098">
        <w:rPr>
          <w:b/>
          <w:bCs/>
          <w:sz w:val="20"/>
          <w:szCs w:val="20"/>
        </w:rPr>
        <w:t>US Department of Agriculture 504 Home Repair Program</w:t>
      </w:r>
    </w:p>
    <w:p w14:paraId="2D5BD4F2" w14:textId="77777777" w:rsidR="00072211" w:rsidRDefault="00072211" w:rsidP="000542EF">
      <w:pPr>
        <w:autoSpaceDE w:val="0"/>
        <w:autoSpaceDN w:val="0"/>
        <w:adjustRightInd w:val="0"/>
        <w:rPr>
          <w:b/>
          <w:bCs/>
          <w:sz w:val="20"/>
          <w:szCs w:val="20"/>
        </w:rPr>
      </w:pPr>
    </w:p>
    <w:p w14:paraId="3705177D" w14:textId="77777777" w:rsidR="00072211" w:rsidRDefault="00072211" w:rsidP="00432DC5">
      <w:pPr>
        <w:autoSpaceDE w:val="0"/>
        <w:autoSpaceDN w:val="0"/>
        <w:adjustRightInd w:val="0"/>
      </w:pPr>
      <w:r>
        <w:rPr>
          <w:b/>
          <w:bCs/>
          <w:sz w:val="20"/>
          <w:szCs w:val="20"/>
        </w:rPr>
        <w:t>USDA Grants for Barnstable County (must be or older</w:t>
      </w:r>
      <w:r w:rsidRPr="00482EA8">
        <w:rPr>
          <w:b/>
          <w:bCs/>
          <w:sz w:val="20"/>
          <w:szCs w:val="20"/>
        </w:rPr>
        <w:t xml:space="preserve"> 62 years of age for grants</w:t>
      </w:r>
      <w:r>
        <w:rPr>
          <w:b/>
          <w:bCs/>
          <w:sz w:val="20"/>
          <w:szCs w:val="20"/>
        </w:rPr>
        <w:t xml:space="preserve">)  </w:t>
      </w:r>
      <w:r w:rsidRPr="00034ACF">
        <w:t xml:space="preserve"> </w:t>
      </w:r>
    </w:p>
    <w:p w14:paraId="5962EC80" w14:textId="127ED762" w:rsidR="00072211" w:rsidRDefault="00072211" w:rsidP="00A4011D">
      <w:pPr>
        <w:autoSpaceDE w:val="0"/>
        <w:autoSpaceDN w:val="0"/>
        <w:adjustRightInd w:val="0"/>
      </w:pPr>
      <w:r>
        <w:rPr>
          <w:b/>
          <w:bCs/>
        </w:rPr>
        <w:t xml:space="preserve">504 </w:t>
      </w:r>
      <w:r w:rsidRPr="002043A7">
        <w:rPr>
          <w:b/>
          <w:bCs/>
        </w:rPr>
        <w:t>GRANT</w:t>
      </w:r>
      <w:r>
        <w:t xml:space="preserve"> INCOME LIMITS (1) $2</w:t>
      </w:r>
      <w:r w:rsidR="004267A9">
        <w:t>2,850</w:t>
      </w:r>
      <w:r>
        <w:t>, (2) $2</w:t>
      </w:r>
      <w:r w:rsidR="004267A9">
        <w:t>6,100</w:t>
      </w:r>
      <w:r>
        <w:t>, (3) $2</w:t>
      </w:r>
      <w:r w:rsidR="004267A9">
        <w:t>9,350</w:t>
      </w:r>
      <w:r>
        <w:t xml:space="preserve">, (4) $ </w:t>
      </w:r>
      <w:r w:rsidR="004267A9">
        <w:t>32,600</w:t>
      </w:r>
      <w:r>
        <w:t>, (5) $3</w:t>
      </w:r>
      <w:r w:rsidR="004267A9">
        <w:t>5,200</w:t>
      </w:r>
      <w:r>
        <w:t xml:space="preserve">, (6) </w:t>
      </w:r>
      <w:r w:rsidR="004267A9">
        <w:t>$37,850</w:t>
      </w:r>
      <w:r>
        <w:t>, (7) $</w:t>
      </w:r>
      <w:r w:rsidR="004267A9">
        <w:t>40,450</w:t>
      </w:r>
      <w:r>
        <w:t>, (8) $</w:t>
      </w:r>
      <w:r w:rsidR="004267A9">
        <w:t>43,050</w:t>
      </w:r>
    </w:p>
    <w:p w14:paraId="4317DF63" w14:textId="77777777" w:rsidR="00072211" w:rsidRDefault="00072211" w:rsidP="000542EF">
      <w:pPr>
        <w:autoSpaceDE w:val="0"/>
        <w:autoSpaceDN w:val="0"/>
        <w:adjustRightInd w:val="0"/>
      </w:pPr>
    </w:p>
    <w:p w14:paraId="05E1C098" w14:textId="77777777" w:rsidR="00072211" w:rsidRDefault="00072211" w:rsidP="000542EF">
      <w:pPr>
        <w:autoSpaceDE w:val="0"/>
        <w:autoSpaceDN w:val="0"/>
        <w:adjustRightInd w:val="0"/>
      </w:pPr>
      <w:r>
        <w:rPr>
          <w:b/>
          <w:bCs/>
        </w:rPr>
        <w:t xml:space="preserve">USDA </w:t>
      </w:r>
      <w:r w:rsidRPr="002043A7">
        <w:rPr>
          <w:b/>
          <w:bCs/>
        </w:rPr>
        <w:t>504 LOAN</w:t>
      </w:r>
      <w:r>
        <w:t xml:space="preserve"> INCOME LIMITS – BANDED </w:t>
      </w:r>
    </w:p>
    <w:p w14:paraId="40A642B6" w14:textId="01E7FA00" w:rsidR="00072211" w:rsidRDefault="00072211" w:rsidP="00432DC5">
      <w:pPr>
        <w:autoSpaceDE w:val="0"/>
        <w:autoSpaceDN w:val="0"/>
        <w:adjustRightInd w:val="0"/>
      </w:pPr>
      <w:r>
        <w:t>1-4 HOUSEHOLDS = $</w:t>
      </w:r>
      <w:r w:rsidR="004267A9">
        <w:t>54,300</w:t>
      </w:r>
      <w:r>
        <w:t xml:space="preserve">,  </w:t>
      </w:r>
    </w:p>
    <w:p w14:paraId="455A227F" w14:textId="1E7831F3" w:rsidR="00072211" w:rsidRDefault="00072211" w:rsidP="00FF6839">
      <w:pPr>
        <w:autoSpaceDE w:val="0"/>
        <w:autoSpaceDN w:val="0"/>
        <w:adjustRightInd w:val="0"/>
        <w:rPr>
          <w:b/>
          <w:w w:val="108"/>
          <w:lang w:bidi="he-IL"/>
        </w:rPr>
      </w:pPr>
      <w:r>
        <w:t>5-8 HOUSEHOLDS $</w:t>
      </w:r>
      <w:r w:rsidR="004267A9">
        <w:t>71,750</w:t>
      </w:r>
    </w:p>
    <w:p w14:paraId="2DEA4EEF" w14:textId="77777777" w:rsidR="00072211" w:rsidRPr="009C7CBF" w:rsidRDefault="00072211" w:rsidP="00B02918">
      <w:pPr>
        <w:pStyle w:val="Style"/>
        <w:spacing w:before="200" w:line="264" w:lineRule="exact"/>
        <w:ind w:right="130"/>
        <w:rPr>
          <w:b/>
          <w:w w:val="108"/>
          <w:sz w:val="22"/>
          <w:szCs w:val="22"/>
          <w:lang w:bidi="he-IL"/>
        </w:rPr>
      </w:pPr>
    </w:p>
    <w:p w14:paraId="10E2F6C7" w14:textId="77777777" w:rsidR="00072211" w:rsidRDefault="00072211" w:rsidP="00B02918">
      <w:pPr>
        <w:pStyle w:val="Style"/>
        <w:spacing w:before="200" w:line="264" w:lineRule="exact"/>
        <w:ind w:right="130"/>
        <w:rPr>
          <w:b/>
          <w:w w:val="108"/>
          <w:sz w:val="21"/>
          <w:szCs w:val="21"/>
          <w:lang w:bidi="he-IL"/>
        </w:rPr>
      </w:pPr>
    </w:p>
    <w:sectPr w:rsidR="00072211" w:rsidSect="00811E3A">
      <w:footerReference w:type="even" r:id="rId81"/>
      <w:footerReference w:type="default" r:id="rId8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9383" w14:textId="77777777" w:rsidR="00811E3A" w:rsidRDefault="00811E3A">
      <w:r>
        <w:separator/>
      </w:r>
    </w:p>
  </w:endnote>
  <w:endnote w:type="continuationSeparator" w:id="0">
    <w:p w14:paraId="68429410" w14:textId="77777777" w:rsidR="00811E3A" w:rsidRDefault="0081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BCDD" w14:textId="77777777" w:rsidR="00072211" w:rsidRDefault="00072211" w:rsidP="0050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E5715" w14:textId="77777777" w:rsidR="00072211" w:rsidRDefault="0007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056" w14:textId="77777777" w:rsidR="00072211" w:rsidRDefault="00072211" w:rsidP="0050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A8D386" w14:textId="77777777" w:rsidR="00072211" w:rsidRDefault="0007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5A6E" w14:textId="77777777" w:rsidR="00811E3A" w:rsidRDefault="00811E3A">
      <w:r>
        <w:separator/>
      </w:r>
    </w:p>
  </w:footnote>
  <w:footnote w:type="continuationSeparator" w:id="0">
    <w:p w14:paraId="3C7D79AC" w14:textId="77777777" w:rsidR="00811E3A" w:rsidRDefault="0081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B12"/>
    <w:multiLevelType w:val="multilevel"/>
    <w:tmpl w:val="DC30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1B43"/>
    <w:multiLevelType w:val="multilevel"/>
    <w:tmpl w:val="FD0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44BFF"/>
    <w:multiLevelType w:val="hybridMultilevel"/>
    <w:tmpl w:val="7ED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065A2"/>
    <w:multiLevelType w:val="hybridMultilevel"/>
    <w:tmpl w:val="7490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7CA7"/>
    <w:multiLevelType w:val="hybridMultilevel"/>
    <w:tmpl w:val="A894C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A13DA"/>
    <w:multiLevelType w:val="hybridMultilevel"/>
    <w:tmpl w:val="7134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C6104"/>
    <w:multiLevelType w:val="multilevel"/>
    <w:tmpl w:val="58FA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D0B74"/>
    <w:multiLevelType w:val="multilevel"/>
    <w:tmpl w:val="1630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469E6"/>
    <w:multiLevelType w:val="hybridMultilevel"/>
    <w:tmpl w:val="C5B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D2BAA"/>
    <w:multiLevelType w:val="hybridMultilevel"/>
    <w:tmpl w:val="8576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3CBA"/>
    <w:multiLevelType w:val="hybridMultilevel"/>
    <w:tmpl w:val="F8BA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02176"/>
    <w:multiLevelType w:val="hybridMultilevel"/>
    <w:tmpl w:val="BB1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C04E3"/>
    <w:multiLevelType w:val="multilevel"/>
    <w:tmpl w:val="51E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256F4"/>
    <w:multiLevelType w:val="hybridMultilevel"/>
    <w:tmpl w:val="8948F1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BF6CDB"/>
    <w:multiLevelType w:val="multilevel"/>
    <w:tmpl w:val="D83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E67E7"/>
    <w:multiLevelType w:val="hybridMultilevel"/>
    <w:tmpl w:val="BB8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D2537"/>
    <w:multiLevelType w:val="hybridMultilevel"/>
    <w:tmpl w:val="AFB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74DC3"/>
    <w:multiLevelType w:val="multilevel"/>
    <w:tmpl w:val="E83A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204F7"/>
    <w:multiLevelType w:val="hybridMultilevel"/>
    <w:tmpl w:val="61A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A4881"/>
    <w:multiLevelType w:val="multilevel"/>
    <w:tmpl w:val="94E0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C3DAF"/>
    <w:multiLevelType w:val="multilevel"/>
    <w:tmpl w:val="5A8C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395F5C"/>
    <w:multiLevelType w:val="multilevel"/>
    <w:tmpl w:val="E57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4C1E47"/>
    <w:multiLevelType w:val="hybridMultilevel"/>
    <w:tmpl w:val="712AE4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1625AF"/>
    <w:multiLevelType w:val="multilevel"/>
    <w:tmpl w:val="C57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CE43B7"/>
    <w:multiLevelType w:val="multilevel"/>
    <w:tmpl w:val="F4E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6D710F"/>
    <w:multiLevelType w:val="multilevel"/>
    <w:tmpl w:val="0B52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F1F52"/>
    <w:multiLevelType w:val="hybridMultilevel"/>
    <w:tmpl w:val="8C4CE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61F66"/>
    <w:multiLevelType w:val="hybridMultilevel"/>
    <w:tmpl w:val="6D56D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0D3891"/>
    <w:multiLevelType w:val="hybridMultilevel"/>
    <w:tmpl w:val="9EE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75734"/>
    <w:multiLevelType w:val="multilevel"/>
    <w:tmpl w:val="821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D92AC5"/>
    <w:multiLevelType w:val="hybridMultilevel"/>
    <w:tmpl w:val="1AF4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002F44"/>
    <w:multiLevelType w:val="multilevel"/>
    <w:tmpl w:val="1D4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476C24"/>
    <w:multiLevelType w:val="hybridMultilevel"/>
    <w:tmpl w:val="F25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E6A0C"/>
    <w:multiLevelType w:val="multilevel"/>
    <w:tmpl w:val="9EDA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5D1892"/>
    <w:multiLevelType w:val="hybridMultilevel"/>
    <w:tmpl w:val="7E1C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C4A88"/>
    <w:multiLevelType w:val="multilevel"/>
    <w:tmpl w:val="33D4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BA28E5"/>
    <w:multiLevelType w:val="hybridMultilevel"/>
    <w:tmpl w:val="1C1A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12A72"/>
    <w:multiLevelType w:val="multilevel"/>
    <w:tmpl w:val="175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605970"/>
    <w:multiLevelType w:val="hybridMultilevel"/>
    <w:tmpl w:val="C3A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C7637"/>
    <w:multiLevelType w:val="hybridMultilevel"/>
    <w:tmpl w:val="C024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CC3274"/>
    <w:multiLevelType w:val="hybridMultilevel"/>
    <w:tmpl w:val="8B9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7611"/>
    <w:multiLevelType w:val="hybridMultilevel"/>
    <w:tmpl w:val="8948F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905185"/>
    <w:multiLevelType w:val="multilevel"/>
    <w:tmpl w:val="4C2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D2CA2"/>
    <w:multiLevelType w:val="hybridMultilevel"/>
    <w:tmpl w:val="DA3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B329F"/>
    <w:multiLevelType w:val="multilevel"/>
    <w:tmpl w:val="5F6A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987D76"/>
    <w:multiLevelType w:val="multilevel"/>
    <w:tmpl w:val="D95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6C3B3D"/>
    <w:multiLevelType w:val="multilevel"/>
    <w:tmpl w:val="B980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F7378"/>
    <w:multiLevelType w:val="hybridMultilevel"/>
    <w:tmpl w:val="49E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C0A83"/>
    <w:multiLevelType w:val="hybridMultilevel"/>
    <w:tmpl w:val="F180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141A9"/>
    <w:multiLevelType w:val="hybridMultilevel"/>
    <w:tmpl w:val="52A021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63918694">
    <w:abstractNumId w:val="4"/>
  </w:num>
  <w:num w:numId="2" w16cid:durableId="9988305">
    <w:abstractNumId w:val="27"/>
  </w:num>
  <w:num w:numId="3" w16cid:durableId="1714111493">
    <w:abstractNumId w:val="41"/>
  </w:num>
  <w:num w:numId="4" w16cid:durableId="876115880">
    <w:abstractNumId w:val="13"/>
  </w:num>
  <w:num w:numId="5" w16cid:durableId="970089453">
    <w:abstractNumId w:val="21"/>
  </w:num>
  <w:num w:numId="6" w16cid:durableId="131143998">
    <w:abstractNumId w:val="49"/>
  </w:num>
  <w:num w:numId="7" w16cid:durableId="151410762">
    <w:abstractNumId w:val="25"/>
  </w:num>
  <w:num w:numId="8" w16cid:durableId="1829978569">
    <w:abstractNumId w:val="17"/>
  </w:num>
  <w:num w:numId="9" w16cid:durableId="646084524">
    <w:abstractNumId w:val="29"/>
  </w:num>
  <w:num w:numId="10" w16cid:durableId="1771201960">
    <w:abstractNumId w:val="42"/>
  </w:num>
  <w:num w:numId="11" w16cid:durableId="1742219602">
    <w:abstractNumId w:val="44"/>
  </w:num>
  <w:num w:numId="12" w16cid:durableId="1268583206">
    <w:abstractNumId w:val="24"/>
  </w:num>
  <w:num w:numId="13" w16cid:durableId="361708157">
    <w:abstractNumId w:val="1"/>
  </w:num>
  <w:num w:numId="14" w16cid:durableId="465321193">
    <w:abstractNumId w:val="31"/>
  </w:num>
  <w:num w:numId="15" w16cid:durableId="1648704924">
    <w:abstractNumId w:val="20"/>
  </w:num>
  <w:num w:numId="16" w16cid:durableId="1685328360">
    <w:abstractNumId w:val="7"/>
  </w:num>
  <w:num w:numId="17" w16cid:durableId="1737168778">
    <w:abstractNumId w:val="12"/>
  </w:num>
  <w:num w:numId="18" w16cid:durableId="1633095150">
    <w:abstractNumId w:val="6"/>
  </w:num>
  <w:num w:numId="19" w16cid:durableId="749349104">
    <w:abstractNumId w:val="0"/>
  </w:num>
  <w:num w:numId="20" w16cid:durableId="2146729214">
    <w:abstractNumId w:val="33"/>
  </w:num>
  <w:num w:numId="21" w16cid:durableId="905258129">
    <w:abstractNumId w:val="19"/>
  </w:num>
  <w:num w:numId="22" w16cid:durableId="777912375">
    <w:abstractNumId w:val="35"/>
  </w:num>
  <w:num w:numId="23" w16cid:durableId="1818643811">
    <w:abstractNumId w:val="37"/>
  </w:num>
  <w:num w:numId="24" w16cid:durableId="1598098721">
    <w:abstractNumId w:val="14"/>
  </w:num>
  <w:num w:numId="25" w16cid:durableId="388850036">
    <w:abstractNumId w:val="45"/>
  </w:num>
  <w:num w:numId="26" w16cid:durableId="515921412">
    <w:abstractNumId w:val="46"/>
  </w:num>
  <w:num w:numId="27" w16cid:durableId="1138570258">
    <w:abstractNumId w:val="26"/>
  </w:num>
  <w:num w:numId="28" w16cid:durableId="2116823282">
    <w:abstractNumId w:val="39"/>
  </w:num>
  <w:num w:numId="29" w16cid:durableId="1216698155">
    <w:abstractNumId w:val="10"/>
  </w:num>
  <w:num w:numId="30" w16cid:durableId="1478721380">
    <w:abstractNumId w:val="30"/>
  </w:num>
  <w:num w:numId="31" w16cid:durableId="1078595964">
    <w:abstractNumId w:val="36"/>
  </w:num>
  <w:num w:numId="32" w16cid:durableId="604460174">
    <w:abstractNumId w:val="43"/>
  </w:num>
  <w:num w:numId="33" w16cid:durableId="333798368">
    <w:abstractNumId w:val="34"/>
  </w:num>
  <w:num w:numId="34" w16cid:durableId="1580019221">
    <w:abstractNumId w:val="11"/>
  </w:num>
  <w:num w:numId="35" w16cid:durableId="1362969775">
    <w:abstractNumId w:val="8"/>
  </w:num>
  <w:num w:numId="36" w16cid:durableId="1394542251">
    <w:abstractNumId w:val="2"/>
  </w:num>
  <w:num w:numId="37" w16cid:durableId="94980855">
    <w:abstractNumId w:val="48"/>
  </w:num>
  <w:num w:numId="38" w16cid:durableId="531579197">
    <w:abstractNumId w:val="40"/>
  </w:num>
  <w:num w:numId="39" w16cid:durableId="1626735004">
    <w:abstractNumId w:val="5"/>
  </w:num>
  <w:num w:numId="40" w16cid:durableId="1742369304">
    <w:abstractNumId w:val="15"/>
  </w:num>
  <w:num w:numId="41" w16cid:durableId="1026295562">
    <w:abstractNumId w:val="47"/>
  </w:num>
  <w:num w:numId="42" w16cid:durableId="1664047902">
    <w:abstractNumId w:val="38"/>
  </w:num>
  <w:num w:numId="43" w16cid:durableId="1708066124">
    <w:abstractNumId w:val="16"/>
  </w:num>
  <w:num w:numId="44" w16cid:durableId="76095548">
    <w:abstractNumId w:val="9"/>
  </w:num>
  <w:num w:numId="45" w16cid:durableId="1414281912">
    <w:abstractNumId w:val="32"/>
  </w:num>
  <w:num w:numId="46" w16cid:durableId="1198396953">
    <w:abstractNumId w:val="22"/>
  </w:num>
  <w:num w:numId="47" w16cid:durableId="1172835672">
    <w:abstractNumId w:val="28"/>
  </w:num>
  <w:num w:numId="48" w16cid:durableId="1300845051">
    <w:abstractNumId w:val="3"/>
  </w:num>
  <w:num w:numId="49" w16cid:durableId="214514355">
    <w:abstractNumId w:val="18"/>
  </w:num>
  <w:num w:numId="50" w16cid:durableId="12220591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8A0FF3-D53F-4777-BDD2-25ED50D549BB}"/>
    <w:docVar w:name="dgnword-eventsink" w:val="76087512"/>
  </w:docVars>
  <w:rsids>
    <w:rsidRoot w:val="00A4109A"/>
    <w:rsid w:val="000024CC"/>
    <w:rsid w:val="00002D8C"/>
    <w:rsid w:val="00002E9F"/>
    <w:rsid w:val="000031D5"/>
    <w:rsid w:val="000075EE"/>
    <w:rsid w:val="000101EB"/>
    <w:rsid w:val="000156D7"/>
    <w:rsid w:val="00015CE6"/>
    <w:rsid w:val="0002308D"/>
    <w:rsid w:val="00026EE9"/>
    <w:rsid w:val="00034ACF"/>
    <w:rsid w:val="000356BC"/>
    <w:rsid w:val="00036415"/>
    <w:rsid w:val="000423F7"/>
    <w:rsid w:val="000467F7"/>
    <w:rsid w:val="000542EF"/>
    <w:rsid w:val="00055277"/>
    <w:rsid w:val="00056434"/>
    <w:rsid w:val="0005708D"/>
    <w:rsid w:val="000639A4"/>
    <w:rsid w:val="00063FED"/>
    <w:rsid w:val="00072211"/>
    <w:rsid w:val="000835D7"/>
    <w:rsid w:val="0008410E"/>
    <w:rsid w:val="0008569A"/>
    <w:rsid w:val="000A655F"/>
    <w:rsid w:val="000D17F5"/>
    <w:rsid w:val="00104015"/>
    <w:rsid w:val="00106285"/>
    <w:rsid w:val="00116F15"/>
    <w:rsid w:val="0013081C"/>
    <w:rsid w:val="00136AAD"/>
    <w:rsid w:val="00156C64"/>
    <w:rsid w:val="00162A7E"/>
    <w:rsid w:val="00177BA2"/>
    <w:rsid w:val="0018211C"/>
    <w:rsid w:val="00183B4A"/>
    <w:rsid w:val="00185E51"/>
    <w:rsid w:val="00186166"/>
    <w:rsid w:val="00190285"/>
    <w:rsid w:val="001B2D55"/>
    <w:rsid w:val="001D1701"/>
    <w:rsid w:val="001E53E5"/>
    <w:rsid w:val="001E6D14"/>
    <w:rsid w:val="001F51E2"/>
    <w:rsid w:val="00203BB1"/>
    <w:rsid w:val="002043A7"/>
    <w:rsid w:val="002208EF"/>
    <w:rsid w:val="002252C8"/>
    <w:rsid w:val="002261D9"/>
    <w:rsid w:val="00235F80"/>
    <w:rsid w:val="00241608"/>
    <w:rsid w:val="00243B9E"/>
    <w:rsid w:val="00247175"/>
    <w:rsid w:val="00285070"/>
    <w:rsid w:val="002976B7"/>
    <w:rsid w:val="002D278A"/>
    <w:rsid w:val="002E1F3F"/>
    <w:rsid w:val="002E7816"/>
    <w:rsid w:val="002F12E5"/>
    <w:rsid w:val="002F1896"/>
    <w:rsid w:val="002F2065"/>
    <w:rsid w:val="002F3AC2"/>
    <w:rsid w:val="002F56B9"/>
    <w:rsid w:val="003133B0"/>
    <w:rsid w:val="0031431D"/>
    <w:rsid w:val="00324402"/>
    <w:rsid w:val="003359B3"/>
    <w:rsid w:val="003413AF"/>
    <w:rsid w:val="00347626"/>
    <w:rsid w:val="00355B5F"/>
    <w:rsid w:val="0036480D"/>
    <w:rsid w:val="003648DE"/>
    <w:rsid w:val="00365DA7"/>
    <w:rsid w:val="003735AC"/>
    <w:rsid w:val="003827C7"/>
    <w:rsid w:val="003866DF"/>
    <w:rsid w:val="003A69CA"/>
    <w:rsid w:val="003B0253"/>
    <w:rsid w:val="003B37C7"/>
    <w:rsid w:val="003B6567"/>
    <w:rsid w:val="003D7C7B"/>
    <w:rsid w:val="003E162C"/>
    <w:rsid w:val="003E281D"/>
    <w:rsid w:val="003E7408"/>
    <w:rsid w:val="003F36AA"/>
    <w:rsid w:val="003F59B7"/>
    <w:rsid w:val="00407F09"/>
    <w:rsid w:val="004101C2"/>
    <w:rsid w:val="00411728"/>
    <w:rsid w:val="004166C0"/>
    <w:rsid w:val="004267A9"/>
    <w:rsid w:val="00426FEF"/>
    <w:rsid w:val="00432DC5"/>
    <w:rsid w:val="00451C79"/>
    <w:rsid w:val="00465680"/>
    <w:rsid w:val="00465FA8"/>
    <w:rsid w:val="00473DF1"/>
    <w:rsid w:val="00475249"/>
    <w:rsid w:val="00482EA8"/>
    <w:rsid w:val="004833A8"/>
    <w:rsid w:val="004E5230"/>
    <w:rsid w:val="004E5442"/>
    <w:rsid w:val="004F5102"/>
    <w:rsid w:val="005029B4"/>
    <w:rsid w:val="0050368A"/>
    <w:rsid w:val="00513961"/>
    <w:rsid w:val="00541473"/>
    <w:rsid w:val="00542DA6"/>
    <w:rsid w:val="0055386B"/>
    <w:rsid w:val="00556199"/>
    <w:rsid w:val="00557A62"/>
    <w:rsid w:val="00562BD6"/>
    <w:rsid w:val="00570314"/>
    <w:rsid w:val="005A0E6A"/>
    <w:rsid w:val="005B1EE9"/>
    <w:rsid w:val="005B362D"/>
    <w:rsid w:val="005C7AAD"/>
    <w:rsid w:val="005E0FFF"/>
    <w:rsid w:val="005E1ABC"/>
    <w:rsid w:val="005E29EF"/>
    <w:rsid w:val="005E2B6C"/>
    <w:rsid w:val="005F037E"/>
    <w:rsid w:val="005F0CE0"/>
    <w:rsid w:val="005F13A0"/>
    <w:rsid w:val="005F15C8"/>
    <w:rsid w:val="005F76EC"/>
    <w:rsid w:val="005F777B"/>
    <w:rsid w:val="00602379"/>
    <w:rsid w:val="006040C5"/>
    <w:rsid w:val="006055D3"/>
    <w:rsid w:val="00610E49"/>
    <w:rsid w:val="006116B9"/>
    <w:rsid w:val="00621F7C"/>
    <w:rsid w:val="00622993"/>
    <w:rsid w:val="00625CBB"/>
    <w:rsid w:val="0063644E"/>
    <w:rsid w:val="006412AB"/>
    <w:rsid w:val="00644C44"/>
    <w:rsid w:val="00654502"/>
    <w:rsid w:val="00661B31"/>
    <w:rsid w:val="006668C9"/>
    <w:rsid w:val="006679EF"/>
    <w:rsid w:val="00691B5C"/>
    <w:rsid w:val="00691EA8"/>
    <w:rsid w:val="006A3F98"/>
    <w:rsid w:val="006C5121"/>
    <w:rsid w:val="006C5484"/>
    <w:rsid w:val="006D3BAE"/>
    <w:rsid w:val="006D7BB1"/>
    <w:rsid w:val="006E6560"/>
    <w:rsid w:val="006F1D9E"/>
    <w:rsid w:val="006F4526"/>
    <w:rsid w:val="00703FA1"/>
    <w:rsid w:val="00707867"/>
    <w:rsid w:val="00711E6B"/>
    <w:rsid w:val="00725857"/>
    <w:rsid w:val="00734588"/>
    <w:rsid w:val="0074240C"/>
    <w:rsid w:val="0074505A"/>
    <w:rsid w:val="007476C0"/>
    <w:rsid w:val="00754F22"/>
    <w:rsid w:val="00755DDD"/>
    <w:rsid w:val="00755ED2"/>
    <w:rsid w:val="0076766D"/>
    <w:rsid w:val="00770ED1"/>
    <w:rsid w:val="00771372"/>
    <w:rsid w:val="00790706"/>
    <w:rsid w:val="007A62C7"/>
    <w:rsid w:val="007E0C01"/>
    <w:rsid w:val="007E517C"/>
    <w:rsid w:val="00811E3A"/>
    <w:rsid w:val="00815AA2"/>
    <w:rsid w:val="00817151"/>
    <w:rsid w:val="008245CA"/>
    <w:rsid w:val="00831668"/>
    <w:rsid w:val="00832C80"/>
    <w:rsid w:val="00832E44"/>
    <w:rsid w:val="00837CF0"/>
    <w:rsid w:val="00841EC0"/>
    <w:rsid w:val="0084202C"/>
    <w:rsid w:val="00842B30"/>
    <w:rsid w:val="00843347"/>
    <w:rsid w:val="00857D2E"/>
    <w:rsid w:val="00857E18"/>
    <w:rsid w:val="00861124"/>
    <w:rsid w:val="00877482"/>
    <w:rsid w:val="00880DCF"/>
    <w:rsid w:val="00882682"/>
    <w:rsid w:val="00894D8F"/>
    <w:rsid w:val="00896045"/>
    <w:rsid w:val="008D2CA0"/>
    <w:rsid w:val="008D4B33"/>
    <w:rsid w:val="008E417D"/>
    <w:rsid w:val="008E7CFF"/>
    <w:rsid w:val="008F0CBE"/>
    <w:rsid w:val="008F11E6"/>
    <w:rsid w:val="008F3E51"/>
    <w:rsid w:val="009008B4"/>
    <w:rsid w:val="009022CC"/>
    <w:rsid w:val="00903461"/>
    <w:rsid w:val="00913ED0"/>
    <w:rsid w:val="009234B4"/>
    <w:rsid w:val="00926A11"/>
    <w:rsid w:val="009600E2"/>
    <w:rsid w:val="00965667"/>
    <w:rsid w:val="00992E5C"/>
    <w:rsid w:val="00993C68"/>
    <w:rsid w:val="009C7CBF"/>
    <w:rsid w:val="009D77CC"/>
    <w:rsid w:val="009F1A67"/>
    <w:rsid w:val="009F2B1E"/>
    <w:rsid w:val="009F61B4"/>
    <w:rsid w:val="00A1097B"/>
    <w:rsid w:val="00A166CA"/>
    <w:rsid w:val="00A22B03"/>
    <w:rsid w:val="00A307E1"/>
    <w:rsid w:val="00A30847"/>
    <w:rsid w:val="00A4011D"/>
    <w:rsid w:val="00A4109A"/>
    <w:rsid w:val="00A518BA"/>
    <w:rsid w:val="00A53A19"/>
    <w:rsid w:val="00A6356E"/>
    <w:rsid w:val="00A65171"/>
    <w:rsid w:val="00A65C29"/>
    <w:rsid w:val="00A7249A"/>
    <w:rsid w:val="00A765A0"/>
    <w:rsid w:val="00A80D70"/>
    <w:rsid w:val="00A9054D"/>
    <w:rsid w:val="00A972D6"/>
    <w:rsid w:val="00AA47C4"/>
    <w:rsid w:val="00AB2BBB"/>
    <w:rsid w:val="00AB77A1"/>
    <w:rsid w:val="00AC1DCA"/>
    <w:rsid w:val="00AC2338"/>
    <w:rsid w:val="00AC29EB"/>
    <w:rsid w:val="00AC45E2"/>
    <w:rsid w:val="00AD4141"/>
    <w:rsid w:val="00AD4E1A"/>
    <w:rsid w:val="00AE0F2C"/>
    <w:rsid w:val="00AE32C5"/>
    <w:rsid w:val="00AE7ABB"/>
    <w:rsid w:val="00AF20C4"/>
    <w:rsid w:val="00B02918"/>
    <w:rsid w:val="00B0493A"/>
    <w:rsid w:val="00B05E15"/>
    <w:rsid w:val="00B22397"/>
    <w:rsid w:val="00B3683D"/>
    <w:rsid w:val="00B42481"/>
    <w:rsid w:val="00B43366"/>
    <w:rsid w:val="00B507F2"/>
    <w:rsid w:val="00B7180B"/>
    <w:rsid w:val="00B81797"/>
    <w:rsid w:val="00B8625B"/>
    <w:rsid w:val="00BB1B43"/>
    <w:rsid w:val="00BB68A5"/>
    <w:rsid w:val="00BC1D26"/>
    <w:rsid w:val="00BC253F"/>
    <w:rsid w:val="00BD27CB"/>
    <w:rsid w:val="00BD301B"/>
    <w:rsid w:val="00BF3764"/>
    <w:rsid w:val="00BF547A"/>
    <w:rsid w:val="00C02493"/>
    <w:rsid w:val="00C039BF"/>
    <w:rsid w:val="00C057C8"/>
    <w:rsid w:val="00C10196"/>
    <w:rsid w:val="00C105D0"/>
    <w:rsid w:val="00C21A8D"/>
    <w:rsid w:val="00C3560E"/>
    <w:rsid w:val="00C371EC"/>
    <w:rsid w:val="00C4038F"/>
    <w:rsid w:val="00C4455B"/>
    <w:rsid w:val="00C558E3"/>
    <w:rsid w:val="00C87362"/>
    <w:rsid w:val="00C90BE8"/>
    <w:rsid w:val="00CB36E8"/>
    <w:rsid w:val="00CD3290"/>
    <w:rsid w:val="00CD728D"/>
    <w:rsid w:val="00CE070E"/>
    <w:rsid w:val="00D07AA4"/>
    <w:rsid w:val="00D07B13"/>
    <w:rsid w:val="00D21B1A"/>
    <w:rsid w:val="00D30473"/>
    <w:rsid w:val="00D311FC"/>
    <w:rsid w:val="00D34BAA"/>
    <w:rsid w:val="00D36B42"/>
    <w:rsid w:val="00D46FD7"/>
    <w:rsid w:val="00D52DEC"/>
    <w:rsid w:val="00D561CC"/>
    <w:rsid w:val="00D7166D"/>
    <w:rsid w:val="00D76B29"/>
    <w:rsid w:val="00D863BD"/>
    <w:rsid w:val="00DA11CD"/>
    <w:rsid w:val="00DB5B87"/>
    <w:rsid w:val="00DC2130"/>
    <w:rsid w:val="00DE6354"/>
    <w:rsid w:val="00DF02D5"/>
    <w:rsid w:val="00E07DF7"/>
    <w:rsid w:val="00E10CD7"/>
    <w:rsid w:val="00E2344D"/>
    <w:rsid w:val="00E234B4"/>
    <w:rsid w:val="00E3030B"/>
    <w:rsid w:val="00E42075"/>
    <w:rsid w:val="00E46AE4"/>
    <w:rsid w:val="00E50955"/>
    <w:rsid w:val="00E604B4"/>
    <w:rsid w:val="00E63A37"/>
    <w:rsid w:val="00E75282"/>
    <w:rsid w:val="00E82B1C"/>
    <w:rsid w:val="00EA5C12"/>
    <w:rsid w:val="00EA7BE4"/>
    <w:rsid w:val="00EC44F3"/>
    <w:rsid w:val="00ED2D41"/>
    <w:rsid w:val="00EF7094"/>
    <w:rsid w:val="00F05099"/>
    <w:rsid w:val="00F115F3"/>
    <w:rsid w:val="00F221D4"/>
    <w:rsid w:val="00F24C80"/>
    <w:rsid w:val="00F25B5C"/>
    <w:rsid w:val="00F25DCE"/>
    <w:rsid w:val="00F34706"/>
    <w:rsid w:val="00F56851"/>
    <w:rsid w:val="00F63BFC"/>
    <w:rsid w:val="00F71ADD"/>
    <w:rsid w:val="00F843EE"/>
    <w:rsid w:val="00F85894"/>
    <w:rsid w:val="00F90E0C"/>
    <w:rsid w:val="00F9187B"/>
    <w:rsid w:val="00FA0022"/>
    <w:rsid w:val="00FA3098"/>
    <w:rsid w:val="00FB66BF"/>
    <w:rsid w:val="00FD2D76"/>
    <w:rsid w:val="00FD55F5"/>
    <w:rsid w:val="00FD5997"/>
    <w:rsid w:val="00FE129A"/>
    <w:rsid w:val="00FE4CCD"/>
    <w:rsid w:val="00FE53B8"/>
    <w:rsid w:val="00FE6182"/>
    <w:rsid w:val="00FE6377"/>
    <w:rsid w:val="00FF283A"/>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CF8994"/>
  <w15:docId w15:val="{BF59F837-52CA-4AEE-B385-656ECEB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961"/>
    <w:rPr>
      <w:sz w:val="24"/>
      <w:szCs w:val="24"/>
    </w:rPr>
  </w:style>
  <w:style w:type="paragraph" w:styleId="Heading1">
    <w:name w:val="heading 1"/>
    <w:basedOn w:val="Normal"/>
    <w:link w:val="Heading1Char"/>
    <w:uiPriority w:val="99"/>
    <w:qFormat/>
    <w:rsid w:val="001F51E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1F51E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FE6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034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CE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F0CE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F0CE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F0CE0"/>
    <w:rPr>
      <w:rFonts w:ascii="Calibri" w:hAnsi="Calibri" w:cs="Times New Roman"/>
      <w:b/>
      <w:bCs/>
      <w:sz w:val="28"/>
      <w:szCs w:val="28"/>
    </w:rPr>
  </w:style>
  <w:style w:type="character" w:styleId="Hyperlink">
    <w:name w:val="Hyperlink"/>
    <w:basedOn w:val="DefaultParagraphFont"/>
    <w:uiPriority w:val="99"/>
    <w:rsid w:val="00104015"/>
    <w:rPr>
      <w:rFonts w:cs="Times New Roman"/>
      <w:color w:val="0000FF"/>
      <w:u w:val="single"/>
    </w:rPr>
  </w:style>
  <w:style w:type="paragraph" w:styleId="BalloonText">
    <w:name w:val="Balloon Text"/>
    <w:basedOn w:val="Normal"/>
    <w:link w:val="BalloonTextChar"/>
    <w:uiPriority w:val="99"/>
    <w:semiHidden/>
    <w:rsid w:val="00F24C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CE0"/>
    <w:rPr>
      <w:rFonts w:cs="Times New Roman"/>
      <w:sz w:val="2"/>
    </w:rPr>
  </w:style>
  <w:style w:type="paragraph" w:customStyle="1" w:styleId="Style">
    <w:name w:val="Style"/>
    <w:uiPriority w:val="99"/>
    <w:rsid w:val="005B1EE9"/>
    <w:pPr>
      <w:widowControl w:val="0"/>
      <w:autoSpaceDE w:val="0"/>
      <w:autoSpaceDN w:val="0"/>
      <w:adjustRightInd w:val="0"/>
    </w:pPr>
    <w:rPr>
      <w:rFonts w:ascii="Courier New" w:hAnsi="Courier New" w:cs="Courier New"/>
      <w:sz w:val="24"/>
      <w:szCs w:val="24"/>
    </w:rPr>
  </w:style>
  <w:style w:type="paragraph" w:styleId="Footer">
    <w:name w:val="footer"/>
    <w:basedOn w:val="Normal"/>
    <w:link w:val="FooterChar"/>
    <w:uiPriority w:val="99"/>
    <w:rsid w:val="00B22397"/>
    <w:pPr>
      <w:tabs>
        <w:tab w:val="center" w:pos="4320"/>
        <w:tab w:val="right" w:pos="8640"/>
      </w:tabs>
    </w:pPr>
  </w:style>
  <w:style w:type="character" w:customStyle="1" w:styleId="FooterChar">
    <w:name w:val="Footer Char"/>
    <w:basedOn w:val="DefaultParagraphFont"/>
    <w:link w:val="Footer"/>
    <w:uiPriority w:val="99"/>
    <w:semiHidden/>
    <w:locked/>
    <w:rsid w:val="005F0CE0"/>
    <w:rPr>
      <w:rFonts w:cs="Times New Roman"/>
      <w:sz w:val="24"/>
      <w:szCs w:val="24"/>
    </w:rPr>
  </w:style>
  <w:style w:type="character" w:styleId="PageNumber">
    <w:name w:val="page number"/>
    <w:basedOn w:val="DefaultParagraphFont"/>
    <w:uiPriority w:val="99"/>
    <w:rsid w:val="00B22397"/>
    <w:rPr>
      <w:rFonts w:cs="Times New Roman"/>
    </w:rPr>
  </w:style>
  <w:style w:type="paragraph" w:styleId="ListParagraph">
    <w:name w:val="List Paragraph"/>
    <w:basedOn w:val="Normal"/>
    <w:uiPriority w:val="99"/>
    <w:qFormat/>
    <w:rsid w:val="00771372"/>
    <w:pPr>
      <w:ind w:left="720"/>
    </w:pPr>
  </w:style>
  <w:style w:type="paragraph" w:styleId="NormalWeb">
    <w:name w:val="Normal (Web)"/>
    <w:basedOn w:val="Normal"/>
    <w:uiPriority w:val="99"/>
    <w:rsid w:val="001F51E2"/>
    <w:pPr>
      <w:spacing w:before="100" w:beforeAutospacing="1" w:after="100" w:afterAutospacing="1"/>
    </w:pPr>
  </w:style>
  <w:style w:type="character" w:styleId="Strong">
    <w:name w:val="Strong"/>
    <w:basedOn w:val="DefaultParagraphFont"/>
    <w:uiPriority w:val="99"/>
    <w:qFormat/>
    <w:rsid w:val="00570314"/>
    <w:rPr>
      <w:rFonts w:cs="Times New Roman"/>
      <w:b/>
    </w:rPr>
  </w:style>
  <w:style w:type="character" w:styleId="Emphasis">
    <w:name w:val="Emphasis"/>
    <w:basedOn w:val="DefaultParagraphFont"/>
    <w:uiPriority w:val="99"/>
    <w:qFormat/>
    <w:rsid w:val="00FE618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5141">
      <w:marLeft w:val="0"/>
      <w:marRight w:val="0"/>
      <w:marTop w:val="0"/>
      <w:marBottom w:val="0"/>
      <w:divBdr>
        <w:top w:val="none" w:sz="0" w:space="0" w:color="auto"/>
        <w:left w:val="none" w:sz="0" w:space="0" w:color="auto"/>
        <w:bottom w:val="none" w:sz="0" w:space="0" w:color="auto"/>
        <w:right w:val="none" w:sz="0" w:space="0" w:color="auto"/>
      </w:divBdr>
    </w:div>
    <w:div w:id="620185143">
      <w:marLeft w:val="0"/>
      <w:marRight w:val="0"/>
      <w:marTop w:val="0"/>
      <w:marBottom w:val="0"/>
      <w:divBdr>
        <w:top w:val="none" w:sz="0" w:space="0" w:color="auto"/>
        <w:left w:val="none" w:sz="0" w:space="0" w:color="auto"/>
        <w:bottom w:val="none" w:sz="0" w:space="0" w:color="auto"/>
        <w:right w:val="none" w:sz="0" w:space="0" w:color="auto"/>
      </w:divBdr>
    </w:div>
    <w:div w:id="620185145">
      <w:marLeft w:val="0"/>
      <w:marRight w:val="0"/>
      <w:marTop w:val="0"/>
      <w:marBottom w:val="0"/>
      <w:divBdr>
        <w:top w:val="none" w:sz="0" w:space="0" w:color="auto"/>
        <w:left w:val="none" w:sz="0" w:space="0" w:color="auto"/>
        <w:bottom w:val="none" w:sz="0" w:space="0" w:color="auto"/>
        <w:right w:val="none" w:sz="0" w:space="0" w:color="auto"/>
      </w:divBdr>
    </w:div>
    <w:div w:id="620185146">
      <w:marLeft w:val="0"/>
      <w:marRight w:val="0"/>
      <w:marTop w:val="0"/>
      <w:marBottom w:val="0"/>
      <w:divBdr>
        <w:top w:val="none" w:sz="0" w:space="0" w:color="auto"/>
        <w:left w:val="none" w:sz="0" w:space="0" w:color="auto"/>
        <w:bottom w:val="none" w:sz="0" w:space="0" w:color="auto"/>
        <w:right w:val="none" w:sz="0" w:space="0" w:color="auto"/>
      </w:divBdr>
      <w:divsChild>
        <w:div w:id="620185139">
          <w:marLeft w:val="0"/>
          <w:marRight w:val="0"/>
          <w:marTop w:val="0"/>
          <w:marBottom w:val="0"/>
          <w:divBdr>
            <w:top w:val="none" w:sz="0" w:space="0" w:color="auto"/>
            <w:left w:val="none" w:sz="0" w:space="0" w:color="auto"/>
            <w:bottom w:val="none" w:sz="0" w:space="0" w:color="auto"/>
            <w:right w:val="none" w:sz="0" w:space="0" w:color="auto"/>
          </w:divBdr>
          <w:divsChild>
            <w:div w:id="620185144">
              <w:marLeft w:val="0"/>
              <w:marRight w:val="0"/>
              <w:marTop w:val="0"/>
              <w:marBottom w:val="0"/>
              <w:divBdr>
                <w:top w:val="none" w:sz="0" w:space="0" w:color="auto"/>
                <w:left w:val="none" w:sz="0" w:space="0" w:color="auto"/>
                <w:bottom w:val="none" w:sz="0" w:space="0" w:color="auto"/>
                <w:right w:val="none" w:sz="0" w:space="0" w:color="auto"/>
              </w:divBdr>
              <w:divsChild>
                <w:div w:id="620185148">
                  <w:marLeft w:val="0"/>
                  <w:marRight w:val="0"/>
                  <w:marTop w:val="0"/>
                  <w:marBottom w:val="0"/>
                  <w:divBdr>
                    <w:top w:val="none" w:sz="0" w:space="0" w:color="auto"/>
                    <w:left w:val="none" w:sz="0" w:space="0" w:color="auto"/>
                    <w:bottom w:val="none" w:sz="0" w:space="0" w:color="auto"/>
                    <w:right w:val="none" w:sz="0" w:space="0" w:color="auto"/>
                  </w:divBdr>
                  <w:divsChild>
                    <w:div w:id="620185142">
                      <w:marLeft w:val="0"/>
                      <w:marRight w:val="0"/>
                      <w:marTop w:val="0"/>
                      <w:marBottom w:val="0"/>
                      <w:divBdr>
                        <w:top w:val="none" w:sz="0" w:space="0" w:color="auto"/>
                        <w:left w:val="none" w:sz="0" w:space="0" w:color="auto"/>
                        <w:bottom w:val="none" w:sz="0" w:space="0" w:color="auto"/>
                        <w:right w:val="none" w:sz="0" w:space="0" w:color="auto"/>
                      </w:divBdr>
                      <w:divsChild>
                        <w:div w:id="620185137">
                          <w:marLeft w:val="0"/>
                          <w:marRight w:val="0"/>
                          <w:marTop w:val="0"/>
                          <w:marBottom w:val="0"/>
                          <w:divBdr>
                            <w:top w:val="none" w:sz="0" w:space="0" w:color="auto"/>
                            <w:left w:val="none" w:sz="0" w:space="0" w:color="auto"/>
                            <w:bottom w:val="none" w:sz="0" w:space="0" w:color="auto"/>
                            <w:right w:val="none" w:sz="0" w:space="0" w:color="auto"/>
                          </w:divBdr>
                          <w:divsChild>
                            <w:div w:id="620185140">
                              <w:marLeft w:val="0"/>
                              <w:marRight w:val="0"/>
                              <w:marTop w:val="0"/>
                              <w:marBottom w:val="0"/>
                              <w:divBdr>
                                <w:top w:val="none" w:sz="0" w:space="0" w:color="auto"/>
                                <w:left w:val="none" w:sz="0" w:space="0" w:color="auto"/>
                                <w:bottom w:val="none" w:sz="0" w:space="0" w:color="auto"/>
                                <w:right w:val="none" w:sz="0" w:space="0" w:color="auto"/>
                              </w:divBdr>
                              <w:divsChild>
                                <w:div w:id="620185138">
                                  <w:marLeft w:val="0"/>
                                  <w:marRight w:val="0"/>
                                  <w:marTop w:val="0"/>
                                  <w:marBottom w:val="0"/>
                                  <w:divBdr>
                                    <w:top w:val="none" w:sz="0" w:space="0" w:color="auto"/>
                                    <w:left w:val="none" w:sz="0" w:space="0" w:color="auto"/>
                                    <w:bottom w:val="none" w:sz="0" w:space="0" w:color="auto"/>
                                    <w:right w:val="none" w:sz="0" w:space="0" w:color="auto"/>
                                  </w:divBdr>
                                  <w:divsChild>
                                    <w:div w:id="6201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8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housing.com" TargetMode="External"/><Relationship Id="rId18" Type="http://schemas.openxmlformats.org/officeDocument/2006/relationships/hyperlink" Target="https://www.masshousing.com/portal/server.pt?mode=2&amp;uuID=%7B55388BF9-7DE9-66F0-259A-FA66CDF3801E%7D" TargetMode="External"/><Relationship Id="rId26" Type="http://schemas.openxmlformats.org/officeDocument/2006/relationships/hyperlink" Target="https://www.masshousing.com/portal/server.pt/community/lenders/229/home_for_the_brave_lenders" TargetMode="External"/><Relationship Id="rId39" Type="http://schemas.openxmlformats.org/officeDocument/2006/relationships/hyperlink" Target="http://www.frnbhp.com/frnb-housing-partnership.htm" TargetMode="External"/><Relationship Id="rId21" Type="http://schemas.openxmlformats.org/officeDocument/2006/relationships/hyperlink" Target="https://www.masshousing.com/portal/server.pt/community/lenders/229/purchase_rehab_lenders" TargetMode="External"/><Relationship Id="rId34" Type="http://schemas.openxmlformats.org/officeDocument/2006/relationships/hyperlink" Target="http://www.frnbhp.com/frnb-housing-partnership.htm" TargetMode="External"/><Relationship Id="rId42" Type="http://schemas.openxmlformats.org/officeDocument/2006/relationships/hyperlink" Target="http://www.buybrockton.org/" TargetMode="External"/><Relationship Id="rId47" Type="http://schemas.openxmlformats.org/officeDocument/2006/relationships/hyperlink" Target="http://ci.southbridge.ma.us/makesouthbridgehome/index.asp" TargetMode="External"/><Relationship Id="rId50" Type="http://schemas.openxmlformats.org/officeDocument/2006/relationships/hyperlink" Target="http://www.buyworcesternow.org/" TargetMode="External"/><Relationship Id="rId55" Type="http://schemas.openxmlformats.org/officeDocument/2006/relationships/hyperlink" Target="https://www.masshousing.com/portal/server.pt/community/lenders/229/masshousing_mortgage_lenders" TargetMode="External"/><Relationship Id="rId63" Type="http://schemas.openxmlformats.org/officeDocument/2006/relationships/hyperlink" Target="http://www.masshousing.com/portal/server.pt?mode=2&amp;uuID=%7B55388BF9-7DE9-66F0-259A-FA66CDF3801A%7D" TargetMode="External"/><Relationship Id="rId68" Type="http://schemas.openxmlformats.org/officeDocument/2006/relationships/hyperlink" Target="http://www.masshousing.com/portal/server.pt?mode=2&amp;uuID=%7B55388BF9-7DE9-66F0-259A-FA66CDF3801F%7D" TargetMode="External"/><Relationship Id="rId76" Type="http://schemas.openxmlformats.org/officeDocument/2006/relationships/hyperlink" Target="http://www.masshousing.com/portal/server.pt?mode=2&amp;uuID=%7B55388BF9-7DE9-66F0-259A-FA66CDF48000%7D" TargetMode="External"/><Relationship Id="rId84" Type="http://schemas.openxmlformats.org/officeDocument/2006/relationships/theme" Target="theme/theme1.xml"/><Relationship Id="rId7" Type="http://schemas.openxmlformats.org/officeDocument/2006/relationships/hyperlink" Target="mailto:affordablehomes@townofbourne.com" TargetMode="External"/><Relationship Id="rId71" Type="http://schemas.openxmlformats.org/officeDocument/2006/relationships/hyperlink" Target="http://www.masshousing.com/portal/server.pt?mode=2&amp;uuID=%7B55388BF9-7DE9-66F0-259A-FA66CDF3801F%7D" TargetMode="External"/><Relationship Id="rId2" Type="http://schemas.openxmlformats.org/officeDocument/2006/relationships/styles" Target="styles.xml"/><Relationship Id="rId16" Type="http://schemas.openxmlformats.org/officeDocument/2006/relationships/hyperlink" Target="https://www.masshousing.com/portal/server.pt/community/lenders/229/masshousing_mortgage_lenders" TargetMode="External"/><Relationship Id="rId29" Type="http://schemas.openxmlformats.org/officeDocument/2006/relationships/hyperlink" Target="https://www.masshousing.com/portal/server.pt/community/lenders/229/home_for_the_brave_lenders" TargetMode="External"/><Relationship Id="rId11" Type="http://schemas.openxmlformats.org/officeDocument/2006/relationships/hyperlink" Target="http://www.haconcapecod.org" TargetMode="External"/><Relationship Id="rId24" Type="http://schemas.openxmlformats.org/officeDocument/2006/relationships/hyperlink" Target="https://www.masshousing.com/portal/server.pt/community/how_to_buy_a_home_resources/385/understanding_a_credit_report" TargetMode="External"/><Relationship Id="rId32" Type="http://schemas.openxmlformats.org/officeDocument/2006/relationships/hyperlink" Target="http://www.buybrockton.org/" TargetMode="External"/><Relationship Id="rId37" Type="http://schemas.openxmlformats.org/officeDocument/2006/relationships/hyperlink" Target="http://ci.southbridge.ma.us/makesouthbridgehome/index.asp" TargetMode="External"/><Relationship Id="rId40" Type="http://schemas.openxmlformats.org/officeDocument/2006/relationships/hyperlink" Target="http://www.buyworcesternow.org/" TargetMode="External"/><Relationship Id="rId45" Type="http://schemas.openxmlformats.org/officeDocument/2006/relationships/hyperlink" Target="http://www.buynorthquabbinnow.com/" TargetMode="External"/><Relationship Id="rId53" Type="http://schemas.openxmlformats.org/officeDocument/2006/relationships/hyperlink" Target="https://www.masshousing.com/portal/server.pt/community/home_buyers/225/mortgage_insurance" TargetMode="External"/><Relationship Id="rId58" Type="http://schemas.openxmlformats.org/officeDocument/2006/relationships/hyperlink" Target="http://www.massresources.org/liheap-eligibility.html" TargetMode="External"/><Relationship Id="rId66" Type="http://schemas.openxmlformats.org/officeDocument/2006/relationships/hyperlink" Target="http://www.mass.gov/dhcd" TargetMode="External"/><Relationship Id="rId74" Type="http://schemas.openxmlformats.org/officeDocument/2006/relationships/hyperlink" Target="https://www.masshousing.com/portal/server.pt/community/lenders/229/septic_lenders" TargetMode="External"/><Relationship Id="rId79" Type="http://schemas.openxmlformats.org/officeDocument/2006/relationships/hyperlink" Target="http://www.frahcrl@hotmail.com" TargetMode="External"/><Relationship Id="rId5" Type="http://schemas.openxmlformats.org/officeDocument/2006/relationships/footnotes" Target="footnotes.xml"/><Relationship Id="rId61" Type="http://schemas.openxmlformats.org/officeDocument/2006/relationships/hyperlink" Target="http://www.masshousing.com" TargetMode="External"/><Relationship Id="rId82" Type="http://schemas.openxmlformats.org/officeDocument/2006/relationships/footer" Target="footer2.xml"/><Relationship Id="rId10" Type="http://schemas.openxmlformats.org/officeDocument/2006/relationships/hyperlink" Target="mailto:affordablehomes@townofbourne.com" TargetMode="External"/><Relationship Id="rId19" Type="http://schemas.openxmlformats.org/officeDocument/2006/relationships/hyperlink" Target="https://www.masshousing.com/portal/server.pt/community/lenders/229/masshousing_mortgage_lenders" TargetMode="External"/><Relationship Id="rId31" Type="http://schemas.openxmlformats.org/officeDocument/2006/relationships/hyperlink" Target="http://www.frnbhp.com/frnb-housing-partnership.htm" TargetMode="External"/><Relationship Id="rId44" Type="http://schemas.openxmlformats.org/officeDocument/2006/relationships/hyperlink" Target="http://www.frnbhp.com/frnb-housing-partnership.htm" TargetMode="External"/><Relationship Id="rId52" Type="http://schemas.openxmlformats.org/officeDocument/2006/relationships/hyperlink" Target="https://www.masshousing.com/portal/server.pt/gateway/PTARGS_0_0_1023_0_0_18/IncomeLimits_Standard.pdf" TargetMode="External"/><Relationship Id="rId60" Type="http://schemas.openxmlformats.org/officeDocument/2006/relationships/hyperlink" Target="http://www.mass.govmrc/hmlp" TargetMode="External"/><Relationship Id="rId65" Type="http://schemas.openxmlformats.org/officeDocument/2006/relationships/hyperlink" Target="http://www.mass.gov/dph" TargetMode="External"/><Relationship Id="rId73" Type="http://schemas.openxmlformats.org/officeDocument/2006/relationships/hyperlink" Target="http://www.mass.gov/dep/water/wastewater/septicsy.htm" TargetMode="External"/><Relationship Id="rId78" Type="http://schemas.openxmlformats.org/officeDocument/2006/relationships/hyperlink" Target="http://www.southshorehousing.org"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hahome.org" TargetMode="External"/><Relationship Id="rId14" Type="http://schemas.openxmlformats.org/officeDocument/2006/relationships/hyperlink" Target="https://www.masshousing.com/portal/server.pt?mode=2&amp;uuID=%7B55388BF9-7DE9-66F0-259A-FA66CDF3801E%7D" TargetMode="External"/><Relationship Id="rId22" Type="http://schemas.openxmlformats.org/officeDocument/2006/relationships/hyperlink" Target="https://www.masshousing.com/portal/server.pt/community/lenders/229/purchase_and_rehab_agencies" TargetMode="External"/><Relationship Id="rId27" Type="http://schemas.openxmlformats.org/officeDocument/2006/relationships/hyperlink" Target="https://www.masshousing.com/portal/server.pt/community/home_buyers/225/mortgage_insurance" TargetMode="External"/><Relationship Id="rId30" Type="http://schemas.openxmlformats.org/officeDocument/2006/relationships/hyperlink" Target="https://www.masshousing.com/portal/server.pt/community/home_buyers/225/home_buyer_counseling" TargetMode="External"/><Relationship Id="rId35" Type="http://schemas.openxmlformats.org/officeDocument/2006/relationships/hyperlink" Target="http://www.buynorthquabbinnow.com/" TargetMode="External"/><Relationship Id="rId43" Type="http://schemas.openxmlformats.org/officeDocument/2006/relationships/hyperlink" Target="http://buyfallrivernow.com/" TargetMode="External"/><Relationship Id="rId48" Type="http://schemas.openxmlformats.org/officeDocument/2006/relationships/hyperlink" Target="http://www.buyspringfieldnow.org/homes/index.php" TargetMode="External"/><Relationship Id="rId56" Type="http://schemas.openxmlformats.org/officeDocument/2006/relationships/hyperlink" Target="http://www.masshousing.com/portal/server.pt?mode=2&amp;uuID=%7B55388BF9-7DE9-66F0-259A-FA66CDF3801E%7D" TargetMode="External"/><Relationship Id="rId64" Type="http://schemas.openxmlformats.org/officeDocument/2006/relationships/hyperlink" Target="http://www.masshousing.com/portal/server.pt?mode=2&amp;uuID=%7B55388BF9-7DE9-66F0-259A-FA66CDF3801A%7D" TargetMode="External"/><Relationship Id="rId69" Type="http://schemas.openxmlformats.org/officeDocument/2006/relationships/hyperlink" Target="http://www.masshousing.com/portal/server.pt?mode=2&amp;uuID=%7B55388BF9-7DE9-66F0-259A-FA66CDF3801F%7D" TargetMode="External"/><Relationship Id="rId77" Type="http://schemas.openxmlformats.org/officeDocument/2006/relationships/hyperlink" Target="http://www.haconcapecod.org" TargetMode="External"/><Relationship Id="rId8" Type="http://schemas.openxmlformats.org/officeDocument/2006/relationships/hyperlink" Target="http://www.haconcapecod.org" TargetMode="External"/><Relationship Id="rId51" Type="http://schemas.openxmlformats.org/officeDocument/2006/relationships/hyperlink" Target="https://www.masshousing.com/portal/server.pt/community/home_buyers/225/mortgage_insurance" TargetMode="External"/><Relationship Id="rId72" Type="http://schemas.openxmlformats.org/officeDocument/2006/relationships/hyperlink" Target="http://www.masshousing.com/portal/server.pt?mode=2&amp;uuID=%7B55388BF9-7DE9-66F0-259A-FA66CDF3801F%7D" TargetMode="External"/><Relationship Id="rId80" Type="http://schemas.openxmlformats.org/officeDocument/2006/relationships/hyperlink" Target="http://www.cacci.cc" TargetMode="External"/><Relationship Id="rId3" Type="http://schemas.openxmlformats.org/officeDocument/2006/relationships/settings" Target="settings.xml"/><Relationship Id="rId12" Type="http://schemas.openxmlformats.org/officeDocument/2006/relationships/hyperlink" Target="http://www.benefits.va.gov/homeloans/" TargetMode="External"/><Relationship Id="rId17" Type="http://schemas.openxmlformats.org/officeDocument/2006/relationships/hyperlink" Target="https://www.masshousing.com/portal/server.pt/community/home_buyers/225/mortgage_insurance" TargetMode="External"/><Relationship Id="rId25" Type="http://schemas.openxmlformats.org/officeDocument/2006/relationships/hyperlink" Target="http://www.va.gov/" TargetMode="External"/><Relationship Id="rId33" Type="http://schemas.openxmlformats.org/officeDocument/2006/relationships/hyperlink" Target="http://buyfallrivernow.com/" TargetMode="External"/><Relationship Id="rId38" Type="http://schemas.openxmlformats.org/officeDocument/2006/relationships/hyperlink" Target="http://www.buyspringfieldnow.org/homes/index.php" TargetMode="External"/><Relationship Id="rId46" Type="http://schemas.openxmlformats.org/officeDocument/2006/relationships/hyperlink" Target="http://www.quincyma.gov/CityOfQuincy_Content/documents/2010_At_Home_in_Quincy_App_and_Info.pdf" TargetMode="External"/><Relationship Id="rId59" Type="http://schemas.openxmlformats.org/officeDocument/2006/relationships/hyperlink" Target="mailto:mholmes@haconcapecod.org" TargetMode="External"/><Relationship Id="rId67" Type="http://schemas.openxmlformats.org/officeDocument/2006/relationships/hyperlink" Target="https://www.masshousing.com/portal/server.pt/community/lenders/229/get_the_lead_out_agencies" TargetMode="External"/><Relationship Id="rId20" Type="http://schemas.openxmlformats.org/officeDocument/2006/relationships/hyperlink" Target="https://www.masshousing.com/portal/server.pt/community/how_to_buy_a_home/384/step_4__masshousing_mortgage_eligibility_check" TargetMode="External"/><Relationship Id="rId41" Type="http://schemas.openxmlformats.org/officeDocument/2006/relationships/hyperlink" Target="http://www.frnbhp.com/frnb-housing-partnership.htm" TargetMode="External"/><Relationship Id="rId54" Type="http://schemas.openxmlformats.org/officeDocument/2006/relationships/hyperlink" Target="http://www.masshousing.com/portal/server.pt?mode=2&amp;uuID=%7B55388BF9-7DE9-66F0-259A-FA66CDF3801E%7D" TargetMode="External"/><Relationship Id="rId62" Type="http://schemas.openxmlformats.org/officeDocument/2006/relationships/hyperlink" Target="https://www.masshousing.com/portal/server.pt/community/lenders/229/hilp_lenders" TargetMode="External"/><Relationship Id="rId70" Type="http://schemas.openxmlformats.org/officeDocument/2006/relationships/hyperlink" Target="http://www.masshousing.com/portal/server.pt?mode=2&amp;uuID=%7B55388BF9-7DE9-66F0-259A-FA66CDF3801F%7D" TargetMode="External"/><Relationship Id="rId75" Type="http://schemas.openxmlformats.org/officeDocument/2006/relationships/hyperlink" Target="http://www.masshousing.com/portal/server.pt?mode=2&amp;uuID=%7B55388BF9-7DE9-66F0-259A-FA66CDF48000%7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sshousing.com/portal/server.pt/community/home_buyers/225/home_buyer_counseling" TargetMode="External"/><Relationship Id="rId23" Type="http://schemas.openxmlformats.org/officeDocument/2006/relationships/hyperlink" Target="http://www.masshousing.com/portal/server.pt?mode=2&amp;uuID=%7B8C71C90A-6AEE-4F26-B0A5-CC5666A8BB84%7D" TargetMode="External"/><Relationship Id="rId28" Type="http://schemas.openxmlformats.org/officeDocument/2006/relationships/hyperlink" Target="https://www.masshousing.com/portal/server.pt?mode=2&amp;uuID=%7B55388BF9-7DE9-66F0-259A-FA66CDF3801E%7D" TargetMode="External"/><Relationship Id="rId36" Type="http://schemas.openxmlformats.org/officeDocument/2006/relationships/hyperlink" Target="http://www.quincyma.gov/CityOfQuincy_Content/documents/2010_At_Home_in_Quincy_App_and_Info.pdf" TargetMode="External"/><Relationship Id="rId49" Type="http://schemas.openxmlformats.org/officeDocument/2006/relationships/hyperlink" Target="http://www.frnbhp.com/frnb-housing-partnership.htm" TargetMode="External"/><Relationship Id="rId57" Type="http://schemas.openxmlformats.org/officeDocument/2006/relationships/hyperlink" Target="mailto:brocklage@haconcapec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GUIDE TO HOUSING PROGRAMS</vt:lpstr>
    </vt:vector>
  </TitlesOfParts>
  <Company>Bourne Housing Partnership</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HOUSING PROGRAMS</dc:title>
  <dc:subject/>
  <dc:creator>Kerry Horman</dc:creator>
  <cp:keywords/>
  <dc:description/>
  <cp:lastModifiedBy>james chapman jr.</cp:lastModifiedBy>
  <cp:revision>2</cp:revision>
  <cp:lastPrinted>2018-09-27T17:19:00Z</cp:lastPrinted>
  <dcterms:created xsi:type="dcterms:W3CDTF">2024-04-24T16:08:00Z</dcterms:created>
  <dcterms:modified xsi:type="dcterms:W3CDTF">2024-04-24T16:08:00Z</dcterms:modified>
</cp:coreProperties>
</file>